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18ACE" w14:textId="0AFAEDA8" w:rsidR="0010614B" w:rsidRDefault="0010614B" w:rsidP="000D13B5">
      <w:pPr>
        <w:jc w:val="center"/>
        <w:rPr>
          <w:rFonts w:ascii="Times New Roman" w:hAnsi="Times New Roman"/>
          <w:lang w:val="sr-Cyrl-CS"/>
        </w:rPr>
      </w:pPr>
      <w:r w:rsidRPr="00CA784F">
        <w:rPr>
          <w:rFonts w:ascii="Times New Roman" w:hAnsi="Times New Roman"/>
          <w:b/>
          <w:lang w:val="sr-Cyrl-CS"/>
        </w:rPr>
        <w:t>Табела 9.1.</w:t>
      </w:r>
      <w:r w:rsidRPr="00CA784F">
        <w:rPr>
          <w:rFonts w:ascii="Times New Roman" w:hAnsi="Times New Roman"/>
          <w:lang w:val="sr-Cyrl-CS"/>
        </w:rPr>
        <w:t xml:space="preserve"> Научне, уметничке и стручне квалификације наставника и задужења у настави</w:t>
      </w:r>
    </w:p>
    <w:p w14:paraId="577BEC18" w14:textId="77777777" w:rsidR="000D13B5" w:rsidRPr="00273BD1" w:rsidRDefault="000D13B5" w:rsidP="000D13B5">
      <w:pPr>
        <w:jc w:val="center"/>
        <w:rPr>
          <w:rFonts w:ascii="Times New Roman" w:hAnsi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7"/>
        <w:gridCol w:w="783"/>
        <w:gridCol w:w="297"/>
        <w:gridCol w:w="403"/>
        <w:gridCol w:w="979"/>
        <w:gridCol w:w="1498"/>
        <w:gridCol w:w="720"/>
        <w:gridCol w:w="241"/>
        <w:gridCol w:w="1469"/>
        <w:gridCol w:w="614"/>
        <w:gridCol w:w="409"/>
        <w:gridCol w:w="507"/>
        <w:gridCol w:w="1822"/>
      </w:tblGrid>
      <w:tr w:rsidR="006A474E" w:rsidRPr="00491993" w14:paraId="32CF78E8" w14:textId="77777777" w:rsidTr="000D13B5">
        <w:trPr>
          <w:cantSplit/>
          <w:trHeight w:val="340"/>
        </w:trPr>
        <w:tc>
          <w:tcPr>
            <w:tcW w:w="4567" w:type="dxa"/>
            <w:gridSpan w:val="6"/>
            <w:shd w:val="clear" w:color="auto" w:fill="F2F2F2" w:themeFill="background1" w:themeFillShade="F2"/>
            <w:vAlign w:val="center"/>
          </w:tcPr>
          <w:p w14:paraId="05D6D044" w14:textId="77777777" w:rsidR="006A474E" w:rsidRPr="00491993" w:rsidRDefault="006A474E" w:rsidP="006A474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Име и презиме </w:t>
            </w:r>
          </w:p>
        </w:tc>
        <w:tc>
          <w:tcPr>
            <w:tcW w:w="5782" w:type="dxa"/>
            <w:gridSpan w:val="7"/>
            <w:vAlign w:val="center"/>
          </w:tcPr>
          <w:p w14:paraId="1D006280" w14:textId="481F1FA0" w:rsidR="006A474E" w:rsidRPr="000D13B5" w:rsidRDefault="000D13B5" w:rsidP="006A474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0D13B5">
              <w:rPr>
                <w:rFonts w:ascii="Times New Roman" w:hAnsi="Times New Roman"/>
                <w:b/>
                <w:sz w:val="20"/>
                <w:szCs w:val="20"/>
              </w:rPr>
              <w:t xml:space="preserve">Др </w:t>
            </w:r>
            <w:r w:rsidR="006A474E" w:rsidRPr="000D13B5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Дејан Спасић</w:t>
            </w:r>
          </w:p>
        </w:tc>
      </w:tr>
      <w:tr w:rsidR="006A474E" w:rsidRPr="00491993" w14:paraId="4CEB1F2B" w14:textId="77777777" w:rsidTr="000D13B5">
        <w:trPr>
          <w:cantSplit/>
          <w:trHeight w:val="340"/>
        </w:trPr>
        <w:tc>
          <w:tcPr>
            <w:tcW w:w="4567" w:type="dxa"/>
            <w:gridSpan w:val="6"/>
            <w:shd w:val="clear" w:color="auto" w:fill="F2F2F2" w:themeFill="background1" w:themeFillShade="F2"/>
            <w:vAlign w:val="center"/>
          </w:tcPr>
          <w:p w14:paraId="5C5E1CCB" w14:textId="77777777" w:rsidR="006A474E" w:rsidRPr="00491993" w:rsidRDefault="006A474E" w:rsidP="006A474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Звање</w:t>
            </w:r>
          </w:p>
        </w:tc>
        <w:tc>
          <w:tcPr>
            <w:tcW w:w="5782" w:type="dxa"/>
            <w:gridSpan w:val="7"/>
            <w:vAlign w:val="center"/>
          </w:tcPr>
          <w:p w14:paraId="218380A6" w14:textId="15918B05" w:rsidR="006A474E" w:rsidRPr="00491993" w:rsidRDefault="006A474E" w:rsidP="006A474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E0DAF">
              <w:rPr>
                <w:rFonts w:ascii="Times New Roman" w:hAnsi="Times New Roman"/>
                <w:sz w:val="20"/>
                <w:szCs w:val="20"/>
                <w:lang w:val="sr-Cyrl-CS"/>
              </w:rPr>
              <w:t>Редовни професор</w:t>
            </w:r>
          </w:p>
        </w:tc>
      </w:tr>
      <w:tr w:rsidR="006A474E" w:rsidRPr="00491993" w14:paraId="21607D67" w14:textId="77777777" w:rsidTr="000D13B5">
        <w:trPr>
          <w:cantSplit/>
          <w:trHeight w:val="340"/>
        </w:trPr>
        <w:tc>
          <w:tcPr>
            <w:tcW w:w="4567" w:type="dxa"/>
            <w:gridSpan w:val="6"/>
            <w:shd w:val="clear" w:color="auto" w:fill="F2F2F2" w:themeFill="background1" w:themeFillShade="F2"/>
            <w:vAlign w:val="center"/>
          </w:tcPr>
          <w:p w14:paraId="73179DAB" w14:textId="77777777" w:rsidR="006A474E" w:rsidRPr="00491993" w:rsidRDefault="006A474E" w:rsidP="006A474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Назив институције у  којој наставник ради са пуним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или непуним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радним временом и од када</w:t>
            </w:r>
          </w:p>
        </w:tc>
        <w:tc>
          <w:tcPr>
            <w:tcW w:w="5782" w:type="dxa"/>
            <w:gridSpan w:val="7"/>
            <w:vAlign w:val="center"/>
          </w:tcPr>
          <w:p w14:paraId="02E64E76" w14:textId="2CB4220E" w:rsidR="000B52CE" w:rsidRPr="000B52CE" w:rsidRDefault="000B52CE" w:rsidP="000B52C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Универзитет у Нишу</w:t>
            </w:r>
            <w:r w:rsidRPr="000B52C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</w:t>
            </w:r>
            <w:r w:rsidRPr="000B52C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од</w:t>
            </w:r>
            <w:r w:rsidRPr="000B52C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1994 (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непуно радно време</w:t>
            </w:r>
            <w:r w:rsidRPr="000B52C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: 70% -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од</w:t>
            </w:r>
            <w:r w:rsidRPr="000B52C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2019)</w:t>
            </w:r>
          </w:p>
          <w:p w14:paraId="6C089C49" w14:textId="141B7896" w:rsidR="006A474E" w:rsidRPr="00491993" w:rsidRDefault="000B52CE" w:rsidP="000B52C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B52C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Универзитет у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Београду</w:t>
            </w:r>
            <w:r w:rsidRPr="000B52C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Економски факултет (непуно радно време: 30%),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од</w:t>
            </w:r>
            <w:r w:rsidRPr="000B52C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2019</w:t>
            </w:r>
          </w:p>
        </w:tc>
      </w:tr>
      <w:tr w:rsidR="006A474E" w:rsidRPr="00491993" w14:paraId="5BA74859" w14:textId="77777777" w:rsidTr="000D13B5">
        <w:trPr>
          <w:cantSplit/>
          <w:trHeight w:val="340"/>
        </w:trPr>
        <w:tc>
          <w:tcPr>
            <w:tcW w:w="4567" w:type="dxa"/>
            <w:gridSpan w:val="6"/>
            <w:shd w:val="clear" w:color="auto" w:fill="F2F2F2" w:themeFill="background1" w:themeFillShade="F2"/>
            <w:vAlign w:val="center"/>
          </w:tcPr>
          <w:p w14:paraId="0DB7AD04" w14:textId="77777777" w:rsidR="006A474E" w:rsidRPr="00491993" w:rsidRDefault="006A474E" w:rsidP="006A474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Ужа научна односно уметничка област</w:t>
            </w:r>
          </w:p>
        </w:tc>
        <w:tc>
          <w:tcPr>
            <w:tcW w:w="5782" w:type="dxa"/>
            <w:gridSpan w:val="7"/>
            <w:vAlign w:val="center"/>
          </w:tcPr>
          <w:p w14:paraId="5A7528B3" w14:textId="07ACA501" w:rsidR="006A474E" w:rsidRPr="00491993" w:rsidRDefault="006A474E" w:rsidP="006A474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E0DAF">
              <w:rPr>
                <w:rFonts w:ascii="Times New Roman" w:hAnsi="Times New Roman"/>
                <w:sz w:val="20"/>
                <w:szCs w:val="20"/>
                <w:lang w:val="sr-Cyrl-CS"/>
              </w:rPr>
              <w:t>Рачуноводство, ревизија и пословне финансије</w:t>
            </w:r>
          </w:p>
        </w:tc>
      </w:tr>
      <w:tr w:rsidR="006A474E" w:rsidRPr="00491993" w14:paraId="054A80C1" w14:textId="77777777" w:rsidTr="00DE2FF6">
        <w:trPr>
          <w:cantSplit/>
          <w:trHeight w:val="340"/>
        </w:trPr>
        <w:tc>
          <w:tcPr>
            <w:tcW w:w="10349" w:type="dxa"/>
            <w:gridSpan w:val="13"/>
            <w:shd w:val="clear" w:color="auto" w:fill="F2F2F2" w:themeFill="background1" w:themeFillShade="F2"/>
            <w:vAlign w:val="center"/>
          </w:tcPr>
          <w:p w14:paraId="3B8F58B2" w14:textId="77777777" w:rsidR="006A474E" w:rsidRPr="00491993" w:rsidRDefault="006A474E" w:rsidP="006A474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Академска каријера</w:t>
            </w:r>
          </w:p>
        </w:tc>
      </w:tr>
      <w:tr w:rsidR="006A474E" w:rsidRPr="00491993" w14:paraId="2855B77B" w14:textId="77777777" w:rsidTr="001E3DC0">
        <w:trPr>
          <w:cantSplit/>
          <w:trHeight w:val="340"/>
        </w:trPr>
        <w:tc>
          <w:tcPr>
            <w:tcW w:w="2090" w:type="dxa"/>
            <w:gridSpan w:val="4"/>
            <w:vAlign w:val="center"/>
          </w:tcPr>
          <w:p w14:paraId="163A28A9" w14:textId="77777777" w:rsidR="006A474E" w:rsidRPr="00491993" w:rsidRDefault="006A474E" w:rsidP="000D13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9" w:type="dxa"/>
            <w:vAlign w:val="center"/>
          </w:tcPr>
          <w:p w14:paraId="503685E1" w14:textId="665CCD06" w:rsidR="006A474E" w:rsidRPr="00491993" w:rsidRDefault="006A474E" w:rsidP="000D13B5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Година</w:t>
            </w:r>
          </w:p>
        </w:tc>
        <w:tc>
          <w:tcPr>
            <w:tcW w:w="2459" w:type="dxa"/>
            <w:gridSpan w:val="3"/>
            <w:vAlign w:val="center"/>
          </w:tcPr>
          <w:p w14:paraId="56BAE234" w14:textId="1132441C" w:rsidR="006A474E" w:rsidRPr="00491993" w:rsidRDefault="006A474E" w:rsidP="000D13B5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Институција</w:t>
            </w:r>
          </w:p>
        </w:tc>
        <w:tc>
          <w:tcPr>
            <w:tcW w:w="2492" w:type="dxa"/>
            <w:gridSpan w:val="3"/>
            <w:vAlign w:val="center"/>
          </w:tcPr>
          <w:p w14:paraId="5A84BA15" w14:textId="506BB359" w:rsidR="006A474E" w:rsidRPr="00491993" w:rsidRDefault="006A474E" w:rsidP="000D13B5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Научна или уметничка о</w:t>
            </w: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бласт</w:t>
            </w:r>
          </w:p>
        </w:tc>
        <w:tc>
          <w:tcPr>
            <w:tcW w:w="2329" w:type="dxa"/>
            <w:gridSpan w:val="2"/>
            <w:vAlign w:val="center"/>
          </w:tcPr>
          <w:p w14:paraId="30E3A5A0" w14:textId="77777777" w:rsidR="006A474E" w:rsidRPr="00AC0E94" w:rsidRDefault="006A474E" w:rsidP="000D13B5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Ужа научна, уметничка или стручна област</w:t>
            </w:r>
          </w:p>
        </w:tc>
      </w:tr>
      <w:tr w:rsidR="006A474E" w:rsidRPr="00491993" w14:paraId="6D4428C4" w14:textId="77777777" w:rsidTr="001E3DC0">
        <w:trPr>
          <w:cantSplit/>
          <w:trHeight w:val="340"/>
        </w:trPr>
        <w:tc>
          <w:tcPr>
            <w:tcW w:w="2090" w:type="dxa"/>
            <w:gridSpan w:val="4"/>
            <w:vAlign w:val="center"/>
          </w:tcPr>
          <w:p w14:paraId="7B6CA0AD" w14:textId="77777777" w:rsidR="006A474E" w:rsidRPr="00491993" w:rsidRDefault="006A474E" w:rsidP="000D13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Избор у звање</w:t>
            </w:r>
          </w:p>
        </w:tc>
        <w:tc>
          <w:tcPr>
            <w:tcW w:w="979" w:type="dxa"/>
            <w:vAlign w:val="center"/>
          </w:tcPr>
          <w:p w14:paraId="115D197E" w14:textId="6B1FECD5" w:rsidR="006A474E" w:rsidRPr="00491993" w:rsidRDefault="006A474E" w:rsidP="000D13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E0DAF">
              <w:rPr>
                <w:rFonts w:ascii="Times New Roman" w:hAnsi="Times New Roman"/>
                <w:sz w:val="20"/>
                <w:szCs w:val="20"/>
                <w:lang w:val="sr-Cyrl-CS"/>
              </w:rPr>
              <w:t>2019</w:t>
            </w:r>
          </w:p>
        </w:tc>
        <w:tc>
          <w:tcPr>
            <w:tcW w:w="2459" w:type="dxa"/>
            <w:gridSpan w:val="3"/>
            <w:vAlign w:val="center"/>
          </w:tcPr>
          <w:p w14:paraId="3BA7A800" w14:textId="42CD8CC2" w:rsidR="006A474E" w:rsidRPr="00491993" w:rsidRDefault="006A474E" w:rsidP="000D13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E0DAF"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Универзитета у Нишу</w:t>
            </w:r>
          </w:p>
        </w:tc>
        <w:tc>
          <w:tcPr>
            <w:tcW w:w="2492" w:type="dxa"/>
            <w:gridSpan w:val="3"/>
          </w:tcPr>
          <w:p w14:paraId="29E4EECE" w14:textId="629DBF2C" w:rsidR="006A474E" w:rsidRPr="00491993" w:rsidRDefault="006A474E" w:rsidP="000D13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E0DAF"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2329" w:type="dxa"/>
            <w:gridSpan w:val="2"/>
            <w:vAlign w:val="center"/>
          </w:tcPr>
          <w:p w14:paraId="4EAA1067" w14:textId="58BBECE0" w:rsidR="006A474E" w:rsidRPr="00491993" w:rsidRDefault="006A474E" w:rsidP="000D13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E0DAF">
              <w:rPr>
                <w:rFonts w:ascii="Times New Roman" w:hAnsi="Times New Roman"/>
                <w:sz w:val="20"/>
                <w:szCs w:val="20"/>
                <w:lang w:val="sr-Cyrl-CS"/>
              </w:rPr>
              <w:t>Рачуноводство, ревизија и пословне финансије</w:t>
            </w:r>
          </w:p>
        </w:tc>
      </w:tr>
      <w:tr w:rsidR="006A474E" w:rsidRPr="00491993" w14:paraId="72FDA74F" w14:textId="77777777" w:rsidTr="001E3DC0">
        <w:trPr>
          <w:cantSplit/>
          <w:trHeight w:val="340"/>
        </w:trPr>
        <w:tc>
          <w:tcPr>
            <w:tcW w:w="2090" w:type="dxa"/>
            <w:gridSpan w:val="4"/>
            <w:vAlign w:val="center"/>
          </w:tcPr>
          <w:p w14:paraId="6ADCCFE0" w14:textId="77777777" w:rsidR="006A474E" w:rsidRPr="00491993" w:rsidRDefault="006A474E" w:rsidP="000D13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Докторат</w:t>
            </w:r>
          </w:p>
        </w:tc>
        <w:tc>
          <w:tcPr>
            <w:tcW w:w="979" w:type="dxa"/>
            <w:vAlign w:val="center"/>
          </w:tcPr>
          <w:p w14:paraId="341FBB23" w14:textId="3C7B2AD0" w:rsidR="006A474E" w:rsidRPr="00491993" w:rsidRDefault="006A474E" w:rsidP="000D13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E0DAF">
              <w:rPr>
                <w:rFonts w:ascii="Times New Roman" w:hAnsi="Times New Roman"/>
                <w:sz w:val="20"/>
                <w:szCs w:val="20"/>
                <w:lang w:val="sr-Cyrl-CS"/>
              </w:rPr>
              <w:t>2006</w:t>
            </w:r>
          </w:p>
        </w:tc>
        <w:tc>
          <w:tcPr>
            <w:tcW w:w="2459" w:type="dxa"/>
            <w:gridSpan w:val="3"/>
            <w:vAlign w:val="center"/>
          </w:tcPr>
          <w:p w14:paraId="405B03CF" w14:textId="5C263471" w:rsidR="006A474E" w:rsidRPr="00491993" w:rsidRDefault="006A474E" w:rsidP="000D13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E0DAF"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Универзитета у Београду</w:t>
            </w:r>
          </w:p>
        </w:tc>
        <w:tc>
          <w:tcPr>
            <w:tcW w:w="2492" w:type="dxa"/>
            <w:gridSpan w:val="3"/>
          </w:tcPr>
          <w:p w14:paraId="7EADEAB8" w14:textId="40B6CCCF" w:rsidR="006A474E" w:rsidRPr="00491993" w:rsidRDefault="006A474E" w:rsidP="000D13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E0DAF"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2329" w:type="dxa"/>
            <w:gridSpan w:val="2"/>
            <w:vAlign w:val="center"/>
          </w:tcPr>
          <w:p w14:paraId="7112A2D5" w14:textId="3FDC0168" w:rsidR="006A474E" w:rsidRPr="00491993" w:rsidRDefault="006A474E" w:rsidP="000D13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E0DAF">
              <w:rPr>
                <w:rFonts w:ascii="Times New Roman" w:hAnsi="Times New Roman"/>
                <w:sz w:val="20"/>
                <w:szCs w:val="20"/>
                <w:lang w:val="sr-Cyrl-CS"/>
              </w:rPr>
              <w:t>Рачуноводство, ревизија и пословне финансије</w:t>
            </w:r>
          </w:p>
        </w:tc>
      </w:tr>
      <w:tr w:rsidR="006A474E" w:rsidRPr="00491993" w14:paraId="0BD53FAD" w14:textId="77777777" w:rsidTr="001E3DC0">
        <w:trPr>
          <w:cantSplit/>
          <w:trHeight w:val="340"/>
        </w:trPr>
        <w:tc>
          <w:tcPr>
            <w:tcW w:w="2090" w:type="dxa"/>
            <w:gridSpan w:val="4"/>
            <w:vAlign w:val="center"/>
          </w:tcPr>
          <w:p w14:paraId="08086B21" w14:textId="77777777" w:rsidR="006A474E" w:rsidRPr="00491993" w:rsidRDefault="006A474E" w:rsidP="000D13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Специјализација</w:t>
            </w:r>
          </w:p>
        </w:tc>
        <w:tc>
          <w:tcPr>
            <w:tcW w:w="979" w:type="dxa"/>
            <w:vAlign w:val="center"/>
          </w:tcPr>
          <w:p w14:paraId="460273FB" w14:textId="762ED54F" w:rsidR="006A474E" w:rsidRPr="00491993" w:rsidRDefault="006A474E" w:rsidP="000D13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E0DAF">
              <w:rPr>
                <w:rFonts w:ascii="Times New Roman" w:hAnsi="Times New Roman"/>
                <w:sz w:val="20"/>
                <w:szCs w:val="20"/>
                <w:lang w:val="sr-Cyrl-CS"/>
              </w:rPr>
              <w:t>/</w:t>
            </w:r>
          </w:p>
        </w:tc>
        <w:tc>
          <w:tcPr>
            <w:tcW w:w="2459" w:type="dxa"/>
            <w:gridSpan w:val="3"/>
            <w:vAlign w:val="center"/>
          </w:tcPr>
          <w:p w14:paraId="6728375A" w14:textId="7DBA326E" w:rsidR="006A474E" w:rsidRPr="00491993" w:rsidRDefault="006A474E" w:rsidP="000D13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E0DAF">
              <w:rPr>
                <w:rFonts w:ascii="Times New Roman" w:hAnsi="Times New Roman"/>
                <w:sz w:val="20"/>
                <w:szCs w:val="20"/>
                <w:lang w:val="sr-Cyrl-CS"/>
              </w:rPr>
              <w:t>/</w:t>
            </w:r>
          </w:p>
        </w:tc>
        <w:tc>
          <w:tcPr>
            <w:tcW w:w="2492" w:type="dxa"/>
            <w:gridSpan w:val="3"/>
          </w:tcPr>
          <w:p w14:paraId="0CE0695D" w14:textId="6B2D942E" w:rsidR="006A474E" w:rsidRPr="00491993" w:rsidRDefault="006A474E" w:rsidP="000D13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E0DAF">
              <w:rPr>
                <w:rFonts w:ascii="Times New Roman" w:hAnsi="Times New Roman"/>
                <w:sz w:val="20"/>
                <w:szCs w:val="20"/>
              </w:rPr>
              <w:t>/</w:t>
            </w:r>
          </w:p>
        </w:tc>
        <w:tc>
          <w:tcPr>
            <w:tcW w:w="2329" w:type="dxa"/>
            <w:gridSpan w:val="2"/>
            <w:vAlign w:val="center"/>
          </w:tcPr>
          <w:p w14:paraId="1836DD52" w14:textId="4E9A8A0B" w:rsidR="006A474E" w:rsidRPr="00491993" w:rsidRDefault="006A474E" w:rsidP="000D13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E0DAF">
              <w:rPr>
                <w:rFonts w:ascii="Times New Roman" w:hAnsi="Times New Roman"/>
                <w:sz w:val="20"/>
                <w:szCs w:val="20"/>
                <w:lang w:val="sr-Cyrl-CS"/>
              </w:rPr>
              <w:t>/</w:t>
            </w:r>
          </w:p>
        </w:tc>
      </w:tr>
      <w:tr w:rsidR="006A474E" w:rsidRPr="00491993" w14:paraId="7EF0174A" w14:textId="77777777" w:rsidTr="001E3DC0">
        <w:trPr>
          <w:cantSplit/>
          <w:trHeight w:val="340"/>
        </w:trPr>
        <w:tc>
          <w:tcPr>
            <w:tcW w:w="2090" w:type="dxa"/>
            <w:gridSpan w:val="4"/>
            <w:vAlign w:val="center"/>
          </w:tcPr>
          <w:p w14:paraId="0EF87BC2" w14:textId="77777777" w:rsidR="006A474E" w:rsidRPr="00491993" w:rsidRDefault="006A474E" w:rsidP="000D13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Магистратура</w:t>
            </w:r>
          </w:p>
        </w:tc>
        <w:tc>
          <w:tcPr>
            <w:tcW w:w="979" w:type="dxa"/>
            <w:vAlign w:val="center"/>
          </w:tcPr>
          <w:p w14:paraId="6DB085E2" w14:textId="19AEA00A" w:rsidR="006A474E" w:rsidRPr="00491993" w:rsidRDefault="006A474E" w:rsidP="000D13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E0DAF">
              <w:rPr>
                <w:rFonts w:ascii="Times New Roman" w:hAnsi="Times New Roman"/>
                <w:sz w:val="20"/>
                <w:szCs w:val="20"/>
                <w:lang w:val="sr-Cyrl-CS"/>
              </w:rPr>
              <w:t>1999</w:t>
            </w:r>
          </w:p>
        </w:tc>
        <w:tc>
          <w:tcPr>
            <w:tcW w:w="2459" w:type="dxa"/>
            <w:gridSpan w:val="3"/>
            <w:vAlign w:val="center"/>
          </w:tcPr>
          <w:p w14:paraId="280D2916" w14:textId="5B3E6384" w:rsidR="006A474E" w:rsidRPr="00491993" w:rsidRDefault="006A474E" w:rsidP="000D13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E0DAF"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Универзитета у Београду</w:t>
            </w:r>
          </w:p>
        </w:tc>
        <w:tc>
          <w:tcPr>
            <w:tcW w:w="2492" w:type="dxa"/>
            <w:gridSpan w:val="3"/>
          </w:tcPr>
          <w:p w14:paraId="1BEDFFBF" w14:textId="037CAE86" w:rsidR="006A474E" w:rsidRPr="00491993" w:rsidRDefault="006A474E" w:rsidP="000D13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E0DAF"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2329" w:type="dxa"/>
            <w:gridSpan w:val="2"/>
            <w:vAlign w:val="center"/>
          </w:tcPr>
          <w:p w14:paraId="1478F232" w14:textId="61400FE9" w:rsidR="006A474E" w:rsidRPr="00491993" w:rsidRDefault="006A474E" w:rsidP="000D13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E0DAF">
              <w:rPr>
                <w:rFonts w:ascii="Times New Roman" w:hAnsi="Times New Roman"/>
                <w:sz w:val="20"/>
                <w:szCs w:val="20"/>
                <w:lang w:val="sr-Cyrl-CS"/>
              </w:rPr>
              <w:t>Рачуноводство, ревизија и пословне финансије</w:t>
            </w:r>
          </w:p>
        </w:tc>
      </w:tr>
      <w:tr w:rsidR="006A474E" w:rsidRPr="00491993" w14:paraId="513B724D" w14:textId="77777777" w:rsidTr="001E3DC0">
        <w:trPr>
          <w:cantSplit/>
          <w:trHeight w:val="340"/>
        </w:trPr>
        <w:tc>
          <w:tcPr>
            <w:tcW w:w="2090" w:type="dxa"/>
            <w:gridSpan w:val="4"/>
            <w:vAlign w:val="center"/>
          </w:tcPr>
          <w:p w14:paraId="5BBA7BC0" w14:textId="77777777" w:rsidR="006A474E" w:rsidRPr="00AC0E94" w:rsidRDefault="006A474E" w:rsidP="000D13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Мастер</w:t>
            </w:r>
          </w:p>
        </w:tc>
        <w:tc>
          <w:tcPr>
            <w:tcW w:w="979" w:type="dxa"/>
            <w:vAlign w:val="center"/>
          </w:tcPr>
          <w:p w14:paraId="1C2A56FC" w14:textId="71AF578D" w:rsidR="006A474E" w:rsidRPr="00491993" w:rsidRDefault="006A474E" w:rsidP="000D13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E0DAF">
              <w:rPr>
                <w:rFonts w:ascii="Times New Roman" w:hAnsi="Times New Roman"/>
                <w:sz w:val="20"/>
                <w:szCs w:val="20"/>
                <w:lang w:val="sr-Cyrl-CS"/>
              </w:rPr>
              <w:t>/</w:t>
            </w:r>
          </w:p>
        </w:tc>
        <w:tc>
          <w:tcPr>
            <w:tcW w:w="2459" w:type="dxa"/>
            <w:gridSpan w:val="3"/>
            <w:vAlign w:val="center"/>
          </w:tcPr>
          <w:p w14:paraId="1F57BA0C" w14:textId="6EBEAA5D" w:rsidR="006A474E" w:rsidRPr="00491993" w:rsidRDefault="006A474E" w:rsidP="000D13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E0DAF">
              <w:rPr>
                <w:rFonts w:ascii="Times New Roman" w:hAnsi="Times New Roman"/>
                <w:sz w:val="20"/>
                <w:szCs w:val="20"/>
                <w:lang w:val="sr-Cyrl-CS"/>
              </w:rPr>
              <w:t>/</w:t>
            </w:r>
          </w:p>
        </w:tc>
        <w:tc>
          <w:tcPr>
            <w:tcW w:w="2492" w:type="dxa"/>
            <w:gridSpan w:val="3"/>
          </w:tcPr>
          <w:p w14:paraId="03891031" w14:textId="239AB297" w:rsidR="006A474E" w:rsidRPr="00491993" w:rsidRDefault="006A474E" w:rsidP="000D13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E0DAF">
              <w:rPr>
                <w:rFonts w:ascii="Times New Roman" w:hAnsi="Times New Roman"/>
                <w:sz w:val="20"/>
                <w:szCs w:val="20"/>
              </w:rPr>
              <w:t>/</w:t>
            </w:r>
          </w:p>
        </w:tc>
        <w:tc>
          <w:tcPr>
            <w:tcW w:w="2329" w:type="dxa"/>
            <w:gridSpan w:val="2"/>
            <w:vAlign w:val="center"/>
          </w:tcPr>
          <w:p w14:paraId="3C3ED342" w14:textId="00C207A0" w:rsidR="006A474E" w:rsidRPr="00491993" w:rsidRDefault="006A474E" w:rsidP="000D13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E0DAF">
              <w:rPr>
                <w:rFonts w:ascii="Times New Roman" w:hAnsi="Times New Roman"/>
                <w:sz w:val="20"/>
                <w:szCs w:val="20"/>
                <w:lang w:val="sr-Cyrl-CS"/>
              </w:rPr>
              <w:t>/</w:t>
            </w:r>
          </w:p>
        </w:tc>
      </w:tr>
      <w:tr w:rsidR="006A474E" w:rsidRPr="00491993" w14:paraId="57021CA9" w14:textId="77777777" w:rsidTr="001E3DC0">
        <w:trPr>
          <w:cantSplit/>
          <w:trHeight w:val="340"/>
        </w:trPr>
        <w:tc>
          <w:tcPr>
            <w:tcW w:w="2090" w:type="dxa"/>
            <w:gridSpan w:val="4"/>
            <w:vAlign w:val="center"/>
          </w:tcPr>
          <w:p w14:paraId="709CE051" w14:textId="77777777" w:rsidR="006A474E" w:rsidRPr="00491993" w:rsidRDefault="006A474E" w:rsidP="000D13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Диплома</w:t>
            </w:r>
          </w:p>
        </w:tc>
        <w:tc>
          <w:tcPr>
            <w:tcW w:w="979" w:type="dxa"/>
            <w:vAlign w:val="center"/>
          </w:tcPr>
          <w:p w14:paraId="4D56764A" w14:textId="2EAB4484" w:rsidR="006A474E" w:rsidRPr="00491993" w:rsidRDefault="006A474E" w:rsidP="000D13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E0DAF">
              <w:rPr>
                <w:rFonts w:ascii="Times New Roman" w:hAnsi="Times New Roman"/>
                <w:sz w:val="20"/>
                <w:szCs w:val="20"/>
                <w:lang w:val="sr-Cyrl-CS"/>
              </w:rPr>
              <w:t>1994</w:t>
            </w:r>
          </w:p>
        </w:tc>
        <w:tc>
          <w:tcPr>
            <w:tcW w:w="2459" w:type="dxa"/>
            <w:gridSpan w:val="3"/>
            <w:vAlign w:val="center"/>
          </w:tcPr>
          <w:p w14:paraId="0904E042" w14:textId="7B70490D" w:rsidR="006A474E" w:rsidRPr="00491993" w:rsidRDefault="006A474E" w:rsidP="000D13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E0DAF"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Универзитета у Нишу</w:t>
            </w:r>
          </w:p>
        </w:tc>
        <w:tc>
          <w:tcPr>
            <w:tcW w:w="2492" w:type="dxa"/>
            <w:gridSpan w:val="3"/>
          </w:tcPr>
          <w:p w14:paraId="1B1C029F" w14:textId="1DAF7FE8" w:rsidR="006A474E" w:rsidRPr="00491993" w:rsidRDefault="006A474E" w:rsidP="000D13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E0DAF"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2329" w:type="dxa"/>
            <w:gridSpan w:val="2"/>
            <w:vAlign w:val="center"/>
          </w:tcPr>
          <w:p w14:paraId="1C9D3B8C" w14:textId="70CAB308" w:rsidR="006A474E" w:rsidRPr="00491993" w:rsidRDefault="006A474E" w:rsidP="000D13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E0DAF">
              <w:rPr>
                <w:rFonts w:ascii="Times New Roman" w:hAnsi="Times New Roman"/>
                <w:sz w:val="20"/>
                <w:szCs w:val="20"/>
                <w:lang w:val="sr-Cyrl-CS"/>
              </w:rPr>
              <w:t>Пословна економија</w:t>
            </w:r>
          </w:p>
        </w:tc>
      </w:tr>
      <w:tr w:rsidR="006A474E" w:rsidRPr="00491993" w14:paraId="66D65A61" w14:textId="77777777" w:rsidTr="00DE2FF6">
        <w:trPr>
          <w:cantSplit/>
          <w:trHeight w:val="340"/>
        </w:trPr>
        <w:tc>
          <w:tcPr>
            <w:tcW w:w="10349" w:type="dxa"/>
            <w:gridSpan w:val="13"/>
            <w:shd w:val="clear" w:color="auto" w:fill="F2F2F2" w:themeFill="background1" w:themeFillShade="F2"/>
            <w:vAlign w:val="center"/>
          </w:tcPr>
          <w:p w14:paraId="07125F15" w14:textId="77777777" w:rsidR="006A474E" w:rsidRPr="00AC0E94" w:rsidRDefault="006A474E" w:rsidP="006A474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Списак предмета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за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које 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је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наставник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акредитован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на првом или другом степену студија</w:t>
            </w:r>
          </w:p>
        </w:tc>
      </w:tr>
      <w:tr w:rsidR="006A474E" w:rsidRPr="00491993" w14:paraId="12A193CD" w14:textId="77777777" w:rsidTr="000D13B5">
        <w:trPr>
          <w:cantSplit/>
          <w:trHeight w:val="340"/>
        </w:trPr>
        <w:tc>
          <w:tcPr>
            <w:tcW w:w="607" w:type="dxa"/>
            <w:vAlign w:val="center"/>
          </w:tcPr>
          <w:p w14:paraId="2CF44997" w14:textId="0F22E6E2" w:rsidR="006A474E" w:rsidRPr="00491993" w:rsidRDefault="006A474E" w:rsidP="000D13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Р.Б.</w:t>
            </w:r>
          </w:p>
        </w:tc>
        <w:tc>
          <w:tcPr>
            <w:tcW w:w="1080" w:type="dxa"/>
            <w:gridSpan w:val="2"/>
            <w:vAlign w:val="center"/>
          </w:tcPr>
          <w:p w14:paraId="32B7EB77" w14:textId="49774942" w:rsidR="006A474E" w:rsidRPr="00AC0E94" w:rsidRDefault="006A474E" w:rsidP="000D13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Ознака предмета</w:t>
            </w:r>
          </w:p>
        </w:tc>
        <w:tc>
          <w:tcPr>
            <w:tcW w:w="3600" w:type="dxa"/>
            <w:gridSpan w:val="4"/>
            <w:vAlign w:val="center"/>
          </w:tcPr>
          <w:p w14:paraId="54D10441" w14:textId="77777777" w:rsidR="006A474E" w:rsidRPr="00491993" w:rsidRDefault="006A474E" w:rsidP="000D13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Назив предмета</w:t>
            </w:r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    </w:t>
            </w:r>
          </w:p>
        </w:tc>
        <w:tc>
          <w:tcPr>
            <w:tcW w:w="1710" w:type="dxa"/>
            <w:gridSpan w:val="2"/>
            <w:vAlign w:val="center"/>
          </w:tcPr>
          <w:p w14:paraId="719D0B26" w14:textId="77777777" w:rsidR="006A474E" w:rsidRPr="00AC0E94" w:rsidRDefault="006A474E" w:rsidP="000D13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наставе</w:t>
            </w:r>
          </w:p>
        </w:tc>
        <w:tc>
          <w:tcPr>
            <w:tcW w:w="1530" w:type="dxa"/>
            <w:gridSpan w:val="3"/>
            <w:vAlign w:val="center"/>
          </w:tcPr>
          <w:p w14:paraId="30C1B355" w14:textId="77777777" w:rsidR="006A474E" w:rsidRPr="00AC0E94" w:rsidRDefault="006A474E" w:rsidP="000D13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Назив студијског програма </w:t>
            </w:r>
          </w:p>
        </w:tc>
        <w:tc>
          <w:tcPr>
            <w:tcW w:w="1822" w:type="dxa"/>
            <w:vAlign w:val="center"/>
          </w:tcPr>
          <w:p w14:paraId="1209878B" w14:textId="77777777" w:rsidR="006A474E" w:rsidRPr="00491993" w:rsidRDefault="006A474E" w:rsidP="000D13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В</w:t>
            </w:r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рста студија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(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ОСС, ССС, ОАС, МСС, МАС, САС)</w:t>
            </w:r>
          </w:p>
        </w:tc>
      </w:tr>
      <w:tr w:rsidR="006A474E" w:rsidRPr="00491993" w14:paraId="13297D7F" w14:textId="77777777" w:rsidTr="007A7F41">
        <w:trPr>
          <w:cantSplit/>
          <w:trHeight w:val="340"/>
        </w:trPr>
        <w:tc>
          <w:tcPr>
            <w:tcW w:w="607" w:type="dxa"/>
            <w:vAlign w:val="center"/>
          </w:tcPr>
          <w:p w14:paraId="5BAFCAB4" w14:textId="3AC65482" w:rsidR="006A474E" w:rsidRPr="00273BD1" w:rsidRDefault="006A474E" w:rsidP="007A7F41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144" w:hanging="144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0200542E" w14:textId="2363F05A" w:rsidR="006A474E" w:rsidRPr="006A474E" w:rsidRDefault="006A474E" w:rsidP="000D13B5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4696</w:t>
            </w:r>
          </w:p>
        </w:tc>
        <w:tc>
          <w:tcPr>
            <w:tcW w:w="3600" w:type="dxa"/>
            <w:gridSpan w:val="4"/>
            <w:vAlign w:val="center"/>
          </w:tcPr>
          <w:p w14:paraId="61AA14B1" w14:textId="01B15CC7" w:rsidR="006A474E" w:rsidRPr="00491993" w:rsidRDefault="006A474E" w:rsidP="000D13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E0DAF">
              <w:rPr>
                <w:rFonts w:ascii="Times New Roman" w:hAnsi="Times New Roman"/>
                <w:sz w:val="20"/>
                <w:szCs w:val="20"/>
                <w:lang w:val="sr-Cyrl-CS"/>
              </w:rPr>
              <w:t>Финансијско рачуноводство</w:t>
            </w:r>
          </w:p>
        </w:tc>
        <w:tc>
          <w:tcPr>
            <w:tcW w:w="1710" w:type="dxa"/>
            <w:gridSpan w:val="2"/>
            <w:vAlign w:val="center"/>
          </w:tcPr>
          <w:p w14:paraId="54E8BC0B" w14:textId="0C40F4F5" w:rsidR="006A474E" w:rsidRPr="00491993" w:rsidRDefault="006A474E" w:rsidP="000D13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E0DAF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530" w:type="dxa"/>
            <w:gridSpan w:val="3"/>
            <w:vAlign w:val="center"/>
          </w:tcPr>
          <w:p w14:paraId="6597E10E" w14:textId="77777777" w:rsidR="006A474E" w:rsidRDefault="006A474E" w:rsidP="000D13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E0DAF"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</w:t>
            </w:r>
            <w:r w:rsidR="000D13B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и менаџмент</w:t>
            </w:r>
          </w:p>
          <w:p w14:paraId="7F82D87F" w14:textId="7D9F0EDD" w:rsidR="007A7F41" w:rsidRPr="00491993" w:rsidRDefault="007A7F41" w:rsidP="000D13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822" w:type="dxa"/>
            <w:vAlign w:val="center"/>
          </w:tcPr>
          <w:p w14:paraId="59B86C8F" w14:textId="70FC7CE5" w:rsidR="006A474E" w:rsidRPr="00491993" w:rsidRDefault="006A474E" w:rsidP="000D13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E0DAF"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6A474E" w:rsidRPr="00491993" w14:paraId="59DE956F" w14:textId="77777777" w:rsidTr="007A7F41">
        <w:trPr>
          <w:cantSplit/>
          <w:trHeight w:val="340"/>
        </w:trPr>
        <w:tc>
          <w:tcPr>
            <w:tcW w:w="607" w:type="dxa"/>
            <w:vAlign w:val="center"/>
          </w:tcPr>
          <w:p w14:paraId="39C038EB" w14:textId="65A4DC5C" w:rsidR="006A474E" w:rsidRPr="00273BD1" w:rsidRDefault="006A474E" w:rsidP="007A7F41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144" w:hanging="144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1E5469A9" w14:textId="22F2264B" w:rsidR="006A474E" w:rsidRPr="006A474E" w:rsidRDefault="006A474E" w:rsidP="000D13B5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4627</w:t>
            </w:r>
          </w:p>
        </w:tc>
        <w:tc>
          <w:tcPr>
            <w:tcW w:w="3600" w:type="dxa"/>
            <w:gridSpan w:val="4"/>
            <w:vAlign w:val="center"/>
          </w:tcPr>
          <w:p w14:paraId="27664D84" w14:textId="21504964" w:rsidR="006A474E" w:rsidRPr="00491993" w:rsidRDefault="006A474E" w:rsidP="000D13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E0DAF">
              <w:rPr>
                <w:rFonts w:ascii="Times New Roman" w:hAnsi="Times New Roman"/>
                <w:sz w:val="20"/>
                <w:szCs w:val="20"/>
                <w:lang w:val="sr-Cyrl-CS"/>
              </w:rPr>
              <w:t>Консолидовани и специјални биланси</w:t>
            </w:r>
          </w:p>
        </w:tc>
        <w:tc>
          <w:tcPr>
            <w:tcW w:w="1710" w:type="dxa"/>
            <w:gridSpan w:val="2"/>
            <w:vAlign w:val="center"/>
          </w:tcPr>
          <w:p w14:paraId="1AB8819E" w14:textId="201C3FE5" w:rsidR="006A474E" w:rsidRPr="00491993" w:rsidRDefault="006A474E" w:rsidP="000D13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E0DAF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530" w:type="dxa"/>
            <w:gridSpan w:val="3"/>
            <w:vAlign w:val="center"/>
          </w:tcPr>
          <w:p w14:paraId="39A5F66F" w14:textId="77777777" w:rsidR="007A7F41" w:rsidRDefault="007A7F41" w:rsidP="007A7F4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E0DAF"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и менаџмент</w:t>
            </w:r>
          </w:p>
          <w:p w14:paraId="33515ADF" w14:textId="2EEBDD16" w:rsidR="006A474E" w:rsidRPr="00491993" w:rsidRDefault="007A7F41" w:rsidP="007A7F4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822" w:type="dxa"/>
            <w:vAlign w:val="center"/>
          </w:tcPr>
          <w:p w14:paraId="5317F9FF" w14:textId="0B5D5070" w:rsidR="006A474E" w:rsidRPr="00491993" w:rsidRDefault="006A474E" w:rsidP="000D13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E0DAF"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6A474E" w:rsidRPr="00491993" w14:paraId="1F6CA709" w14:textId="77777777" w:rsidTr="007A7F41">
        <w:trPr>
          <w:cantSplit/>
          <w:trHeight w:val="340"/>
        </w:trPr>
        <w:tc>
          <w:tcPr>
            <w:tcW w:w="607" w:type="dxa"/>
            <w:vAlign w:val="center"/>
          </w:tcPr>
          <w:p w14:paraId="4B17AF72" w14:textId="00A6AD29" w:rsidR="006A474E" w:rsidRPr="00273BD1" w:rsidRDefault="006A474E" w:rsidP="007A7F41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144" w:hanging="144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66B2865F" w14:textId="481F7463" w:rsidR="006A474E" w:rsidRPr="006A474E" w:rsidRDefault="006A474E" w:rsidP="000D13B5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7</w:t>
            </w:r>
            <w:r w:rsidR="00D67CDC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20</w:t>
            </w:r>
          </w:p>
        </w:tc>
        <w:tc>
          <w:tcPr>
            <w:tcW w:w="3600" w:type="dxa"/>
            <w:gridSpan w:val="4"/>
            <w:vAlign w:val="center"/>
          </w:tcPr>
          <w:p w14:paraId="69D9E22C" w14:textId="3DDF65C1" w:rsidR="006A474E" w:rsidRPr="00491993" w:rsidRDefault="006A474E" w:rsidP="000D13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A474E">
              <w:rPr>
                <w:rFonts w:ascii="Times New Roman" w:hAnsi="Times New Roman"/>
                <w:sz w:val="20"/>
                <w:szCs w:val="20"/>
                <w:lang w:val="sr-Cyrl-CS"/>
              </w:rPr>
              <w:t>Мерџери, аквизиције и корпоративно реструктурирање</w:t>
            </w:r>
          </w:p>
        </w:tc>
        <w:tc>
          <w:tcPr>
            <w:tcW w:w="1710" w:type="dxa"/>
            <w:gridSpan w:val="2"/>
            <w:vAlign w:val="center"/>
          </w:tcPr>
          <w:p w14:paraId="66C68EE5" w14:textId="5659AF5C" w:rsidR="006A474E" w:rsidRPr="00491993" w:rsidRDefault="006A474E" w:rsidP="000D13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E0DAF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530" w:type="dxa"/>
            <w:gridSpan w:val="3"/>
            <w:vAlign w:val="center"/>
          </w:tcPr>
          <w:p w14:paraId="6A64CA05" w14:textId="491E2971" w:rsidR="006A474E" w:rsidRPr="00491993" w:rsidRDefault="000D13B5" w:rsidP="000D13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E0DAF"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и менаџмент</w:t>
            </w:r>
          </w:p>
        </w:tc>
        <w:tc>
          <w:tcPr>
            <w:tcW w:w="1822" w:type="dxa"/>
            <w:vAlign w:val="center"/>
          </w:tcPr>
          <w:p w14:paraId="37A7120F" w14:textId="7BCCF76C" w:rsidR="006A474E" w:rsidRPr="00491993" w:rsidRDefault="006A474E" w:rsidP="000D13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E0DAF">
              <w:rPr>
                <w:rFonts w:ascii="Times New Roman" w:hAnsi="Times New Roman"/>
                <w:sz w:val="20"/>
                <w:szCs w:val="20"/>
                <w:lang w:val="sr-Cyrl-CS"/>
              </w:rPr>
              <w:t>МАС</w:t>
            </w:r>
          </w:p>
        </w:tc>
      </w:tr>
      <w:tr w:rsidR="006A474E" w:rsidRPr="00491993" w14:paraId="713D31C3" w14:textId="77777777" w:rsidTr="007A7F41">
        <w:trPr>
          <w:cantSplit/>
          <w:trHeight w:val="340"/>
        </w:trPr>
        <w:tc>
          <w:tcPr>
            <w:tcW w:w="607" w:type="dxa"/>
            <w:vAlign w:val="center"/>
          </w:tcPr>
          <w:p w14:paraId="03C44EB4" w14:textId="154DBB6A" w:rsidR="006A474E" w:rsidRPr="00273BD1" w:rsidRDefault="006A474E" w:rsidP="007A7F41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144" w:hanging="144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1D0BF695" w14:textId="740C08B5" w:rsidR="006A474E" w:rsidRPr="006A474E" w:rsidRDefault="006A474E" w:rsidP="000D13B5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7</w:t>
            </w:r>
            <w:r w:rsidR="00D67CDC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4</w:t>
            </w:r>
            <w:r w:rsidR="005A45CD">
              <w:rPr>
                <w:rFonts w:ascii="Times New Roman" w:hAnsi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600" w:type="dxa"/>
            <w:gridSpan w:val="4"/>
            <w:vAlign w:val="center"/>
          </w:tcPr>
          <w:p w14:paraId="6EFF6587" w14:textId="3305B34C" w:rsidR="006A474E" w:rsidRPr="00491993" w:rsidRDefault="006A474E" w:rsidP="000D13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A474E">
              <w:rPr>
                <w:rFonts w:ascii="Times New Roman" w:hAnsi="Times New Roman"/>
                <w:sz w:val="20"/>
                <w:szCs w:val="20"/>
                <w:lang w:val="sr-Cyrl-CS"/>
              </w:rPr>
              <w:t>Стратегијско управљање ризицима</w:t>
            </w:r>
          </w:p>
        </w:tc>
        <w:tc>
          <w:tcPr>
            <w:tcW w:w="1710" w:type="dxa"/>
            <w:gridSpan w:val="2"/>
            <w:vAlign w:val="center"/>
          </w:tcPr>
          <w:p w14:paraId="56E6DD1C" w14:textId="587BFC14" w:rsidR="006A474E" w:rsidRPr="00491993" w:rsidRDefault="006A474E" w:rsidP="000D13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E0DAF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530" w:type="dxa"/>
            <w:gridSpan w:val="3"/>
            <w:vAlign w:val="center"/>
          </w:tcPr>
          <w:p w14:paraId="71BD58C1" w14:textId="25674CB5" w:rsidR="006A474E" w:rsidRPr="00491993" w:rsidRDefault="000D13B5" w:rsidP="000D13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E0DAF"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и менаџмент</w:t>
            </w:r>
          </w:p>
        </w:tc>
        <w:tc>
          <w:tcPr>
            <w:tcW w:w="1822" w:type="dxa"/>
            <w:vAlign w:val="center"/>
          </w:tcPr>
          <w:p w14:paraId="0802DF4D" w14:textId="53954A24" w:rsidR="006A474E" w:rsidRPr="00491993" w:rsidRDefault="006A474E" w:rsidP="000D13B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E0DAF">
              <w:rPr>
                <w:rFonts w:ascii="Times New Roman" w:hAnsi="Times New Roman"/>
                <w:sz w:val="20"/>
                <w:szCs w:val="20"/>
                <w:lang w:val="sr-Cyrl-CS"/>
              </w:rPr>
              <w:t>МАС</w:t>
            </w:r>
          </w:p>
        </w:tc>
      </w:tr>
      <w:tr w:rsidR="006A474E" w:rsidRPr="00491993" w14:paraId="36A74929" w14:textId="77777777" w:rsidTr="00DE2FF6">
        <w:trPr>
          <w:cantSplit/>
          <w:trHeight w:val="340"/>
        </w:trPr>
        <w:tc>
          <w:tcPr>
            <w:tcW w:w="10349" w:type="dxa"/>
            <w:gridSpan w:val="13"/>
            <w:shd w:val="clear" w:color="auto" w:fill="F2F2F2" w:themeFill="background1" w:themeFillShade="F2"/>
            <w:vAlign w:val="center"/>
          </w:tcPr>
          <w:p w14:paraId="78FA554C" w14:textId="77777777" w:rsidR="006A474E" w:rsidRPr="00491993" w:rsidRDefault="006A474E" w:rsidP="006A474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4B258F" w:rsidRPr="00491993" w14:paraId="3A34A950" w14:textId="77777777" w:rsidTr="000D13B5">
        <w:trPr>
          <w:cantSplit/>
          <w:trHeight w:val="340"/>
        </w:trPr>
        <w:tc>
          <w:tcPr>
            <w:tcW w:w="607" w:type="dxa"/>
            <w:vAlign w:val="center"/>
          </w:tcPr>
          <w:p w14:paraId="4AAE69CF" w14:textId="77777777" w:rsidR="004B258F" w:rsidRPr="00491993" w:rsidRDefault="004B258F" w:rsidP="000D13B5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2" w:type="dxa"/>
            <w:gridSpan w:val="12"/>
            <w:vAlign w:val="center"/>
          </w:tcPr>
          <w:p w14:paraId="201E01B8" w14:textId="4C66A050" w:rsidR="004B258F" w:rsidRPr="004B258F" w:rsidRDefault="004B258F" w:rsidP="004B258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Spasi</w:t>
            </w:r>
            <w:r w:rsidRPr="005A45CD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ć</w:t>
            </w:r>
            <w:r w:rsidRPr="004B258F">
              <w:rPr>
                <w:rFonts w:ascii="Times New Roman" w:hAnsi="Times New Roman"/>
                <w:bCs/>
                <w:sz w:val="20"/>
                <w:szCs w:val="20"/>
              </w:rPr>
              <w:t>, D</w:t>
            </w:r>
            <w:r w:rsidRPr="005A45CD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</w:t>
            </w:r>
            <w:r w:rsidRPr="004B258F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Sekerez</w:t>
            </w:r>
            <w:r w:rsidRPr="004B258F">
              <w:rPr>
                <w:rFonts w:ascii="Times New Roman" w:hAnsi="Times New Roman"/>
                <w:bCs/>
                <w:sz w:val="20"/>
                <w:szCs w:val="20"/>
              </w:rPr>
              <w:t>, V</w:t>
            </w:r>
            <w:r w:rsidRPr="005A45CD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</w:t>
            </w:r>
            <w:r w:rsidRPr="004B258F">
              <w:rPr>
                <w:rFonts w:ascii="Times New Roman" w:hAnsi="Times New Roman"/>
                <w:bCs/>
                <w:sz w:val="20"/>
                <w:szCs w:val="20"/>
              </w:rPr>
              <w:t xml:space="preserve"> (2025). </w:t>
            </w:r>
            <w:r w:rsidRPr="004B258F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Konsolidovano finansijsko izveštavanje</w:t>
            </w:r>
            <w:r w:rsidRPr="004B258F">
              <w:rPr>
                <w:rFonts w:ascii="Times New Roman" w:hAnsi="Times New Roman"/>
                <w:bCs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U</w:t>
            </w:r>
            <w:r w:rsidRPr="003E0DA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džbenik</w:t>
            </w:r>
            <w:r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,</w:t>
            </w:r>
            <w:r w:rsidRPr="004B258F">
              <w:rPr>
                <w:rFonts w:ascii="Times New Roman" w:hAnsi="Times New Roman"/>
                <w:bCs/>
                <w:sz w:val="20"/>
                <w:szCs w:val="20"/>
              </w:rPr>
              <w:t xml:space="preserve"> Beograd: CID Ekonomskog fakulteta u Beogradu. 399 strana, ISBN 978-86-403-1891-4</w:t>
            </w:r>
          </w:p>
        </w:tc>
      </w:tr>
      <w:tr w:rsidR="004B258F" w:rsidRPr="00491993" w14:paraId="153B8C6D" w14:textId="77777777" w:rsidTr="000D13B5">
        <w:trPr>
          <w:cantSplit/>
          <w:trHeight w:val="340"/>
        </w:trPr>
        <w:tc>
          <w:tcPr>
            <w:tcW w:w="607" w:type="dxa"/>
            <w:vAlign w:val="center"/>
          </w:tcPr>
          <w:p w14:paraId="1150481E" w14:textId="77777777" w:rsidR="004B258F" w:rsidRPr="00491993" w:rsidRDefault="004B258F" w:rsidP="000D13B5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2" w:type="dxa"/>
            <w:gridSpan w:val="12"/>
            <w:vAlign w:val="center"/>
          </w:tcPr>
          <w:p w14:paraId="4FEB6982" w14:textId="46E2E89A" w:rsidR="004B258F" w:rsidRPr="004B258F" w:rsidRDefault="004B258F" w:rsidP="004B258F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E0DA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Škarić-Jovanović,</w:t>
            </w:r>
            <w:r w:rsidRPr="004B258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K</w:t>
            </w:r>
            <w:r w:rsidRPr="004B258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., Spasić, </w:t>
            </w:r>
            <w:r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D</w:t>
            </w:r>
            <w:r w:rsidRPr="004B258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.</w:t>
            </w:r>
            <w:r w:rsidRPr="003E0DA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(20</w:t>
            </w:r>
            <w:r w:rsidRPr="004B258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22</w:t>
            </w:r>
            <w:r w:rsidRPr="003E0DA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).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3E0DAF">
              <w:rPr>
                <w:rFonts w:ascii="Times New Roman" w:hAnsi="Times New Roman"/>
                <w:i/>
                <w:noProof/>
                <w:sz w:val="20"/>
                <w:szCs w:val="20"/>
                <w:lang w:val="sr-Cyrl-CS"/>
              </w:rPr>
              <w:t>Specijalni bilansi</w:t>
            </w:r>
            <w:r w:rsidRPr="004B258F">
              <w:rPr>
                <w:rFonts w:ascii="Times New Roman" w:hAnsi="Times New Roman"/>
                <w:i/>
                <w:noProof/>
                <w:sz w:val="20"/>
                <w:szCs w:val="20"/>
                <w:lang w:val="sr-Cyrl-CS"/>
              </w:rPr>
              <w:t>.</w:t>
            </w:r>
            <w:r w:rsidRPr="003E0DA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4B258F">
              <w:rPr>
                <w:rFonts w:ascii="Times New Roman" w:hAnsi="Times New Roman"/>
                <w:noProof/>
                <w:sz w:val="20"/>
                <w:szCs w:val="20"/>
                <w:lang w:val="de-DE"/>
              </w:rPr>
              <w:t>U</w:t>
            </w:r>
            <w:r w:rsidRPr="003E0DA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džbenik, </w:t>
            </w:r>
            <w:r w:rsidRPr="004B258F">
              <w:rPr>
                <w:rFonts w:ascii="Times New Roman" w:hAnsi="Times New Roman"/>
                <w:noProof/>
                <w:sz w:val="20"/>
                <w:szCs w:val="20"/>
                <w:lang w:val="de-DE"/>
              </w:rPr>
              <w:t>Beograd</w:t>
            </w:r>
            <w:r w:rsidRPr="004B258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: </w:t>
            </w:r>
            <w:r w:rsidRPr="003E0DA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CID Ekonomskog fakulteta u Beogradu,</w:t>
            </w:r>
            <w:r w:rsidRPr="004B258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3E0DAF">
              <w:rPr>
                <w:rFonts w:ascii="Times New Roman" w:hAnsi="Times New Roman"/>
                <w:noProof/>
                <w:sz w:val="20"/>
                <w:szCs w:val="20"/>
              </w:rPr>
              <w:t>ISBN</w:t>
            </w:r>
            <w:r w:rsidRPr="003E0DA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978-86-403-1248-6, </w:t>
            </w:r>
            <w:r w:rsidRPr="003E0DAF">
              <w:rPr>
                <w:rFonts w:ascii="Times New Roman" w:hAnsi="Times New Roman"/>
                <w:noProof/>
                <w:sz w:val="20"/>
                <w:szCs w:val="20"/>
              </w:rPr>
              <w:t>COBISS</w:t>
            </w:r>
            <w:r w:rsidRPr="003E0DA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.</w:t>
            </w:r>
            <w:r w:rsidRPr="003E0DAF">
              <w:rPr>
                <w:rFonts w:ascii="Times New Roman" w:hAnsi="Times New Roman"/>
                <w:noProof/>
                <w:sz w:val="20"/>
                <w:szCs w:val="20"/>
              </w:rPr>
              <w:t>SR</w:t>
            </w:r>
            <w:r w:rsidRPr="003E0DA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-</w:t>
            </w:r>
            <w:r w:rsidRPr="003E0DAF">
              <w:rPr>
                <w:rFonts w:ascii="Times New Roman" w:hAnsi="Times New Roman"/>
                <w:noProof/>
                <w:sz w:val="20"/>
                <w:szCs w:val="20"/>
              </w:rPr>
              <w:t>ID</w:t>
            </w:r>
            <w:r w:rsidRPr="003E0DA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193661708, 329 strana, autorski deo: od 15. – 259. strane</w:t>
            </w:r>
          </w:p>
        </w:tc>
      </w:tr>
      <w:tr w:rsidR="004B258F" w:rsidRPr="00491993" w14:paraId="47BFA79C" w14:textId="77777777" w:rsidTr="000D13B5">
        <w:trPr>
          <w:cantSplit/>
          <w:trHeight w:val="340"/>
        </w:trPr>
        <w:tc>
          <w:tcPr>
            <w:tcW w:w="607" w:type="dxa"/>
            <w:vAlign w:val="center"/>
          </w:tcPr>
          <w:p w14:paraId="2886F02A" w14:textId="77777777" w:rsidR="004B258F" w:rsidRPr="00491993" w:rsidRDefault="004B258F" w:rsidP="000D13B5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2" w:type="dxa"/>
            <w:gridSpan w:val="12"/>
            <w:vAlign w:val="center"/>
          </w:tcPr>
          <w:p w14:paraId="5BB8486F" w14:textId="5A72C234" w:rsidR="004B258F" w:rsidRPr="004B258F" w:rsidRDefault="004B258F" w:rsidP="004B258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B258F">
              <w:rPr>
                <w:rFonts w:ascii="Times New Roman" w:hAnsi="Times New Roman"/>
                <w:bCs/>
                <w:noProof/>
                <w:sz w:val="20"/>
                <w:szCs w:val="20"/>
              </w:rPr>
              <w:t>Spasić,</w:t>
            </w:r>
            <w:r w:rsidRPr="004B258F">
              <w:rPr>
                <w:rFonts w:ascii="Times New Roman" w:hAnsi="Times New Roman"/>
                <w:bCs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  <w:lang w:val="en-GB"/>
              </w:rPr>
              <w:t>D</w:t>
            </w:r>
            <w:r w:rsidRPr="004B258F">
              <w:rPr>
                <w:rFonts w:ascii="Times New Roman" w:hAnsi="Times New Roman"/>
                <w:bCs/>
                <w:noProof/>
                <w:sz w:val="20"/>
                <w:szCs w:val="20"/>
                <w:lang w:val="sr-Cyrl-CS"/>
              </w:rPr>
              <w:t>.,</w:t>
            </w:r>
            <w:r w:rsidRPr="004B258F">
              <w:rPr>
                <w:rFonts w:ascii="Times New Roman" w:hAnsi="Times New Roman"/>
                <w:bCs/>
                <w:noProof/>
                <w:sz w:val="20"/>
                <w:szCs w:val="20"/>
              </w:rPr>
              <w:t xml:space="preserve"> Denčić-Mihajlov</w:t>
            </w:r>
            <w:r w:rsidRPr="004B258F">
              <w:rPr>
                <w:rFonts w:ascii="Times New Roman" w:hAnsi="Times New Roman"/>
                <w:bCs/>
                <w:noProof/>
                <w:sz w:val="20"/>
                <w:szCs w:val="20"/>
                <w:lang w:val="sr-Cyrl-CS"/>
              </w:rPr>
              <w:t xml:space="preserve">, 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  <w:lang w:val="en-GB"/>
              </w:rPr>
              <w:t>K</w:t>
            </w:r>
            <w:r w:rsidRPr="004B258F">
              <w:rPr>
                <w:rFonts w:ascii="Times New Roman" w:hAnsi="Times New Roman"/>
                <w:bCs/>
                <w:noProof/>
                <w:sz w:val="20"/>
                <w:szCs w:val="20"/>
              </w:rPr>
              <w:t xml:space="preserve">. (2018). </w:t>
            </w:r>
            <w:r w:rsidRPr="004B258F">
              <w:rPr>
                <w:rFonts w:ascii="Times New Roman" w:hAnsi="Times New Roman"/>
                <w:bCs/>
                <w:i/>
                <w:noProof/>
                <w:sz w:val="20"/>
                <w:szCs w:val="20"/>
              </w:rPr>
              <w:t>Merdžeri i akvizicije: izazovi za finansijsko izveštavanje i upravljanje</w:t>
            </w:r>
            <w:r w:rsidRPr="004B258F">
              <w:rPr>
                <w:rFonts w:ascii="Times New Roman" w:hAnsi="Times New Roman"/>
                <w:bCs/>
                <w:noProof/>
                <w:sz w:val="20"/>
                <w:szCs w:val="20"/>
              </w:rPr>
              <w:t xml:space="preserve">. Monografija nacionalnog značaja. Izdavač: Ekonomski fakultet Niš, </w:t>
            </w:r>
            <w:r w:rsidRPr="004B258F">
              <w:rPr>
                <w:rFonts w:ascii="Times New Roman" w:hAnsi="Times New Roman"/>
                <w:bCs/>
                <w:sz w:val="20"/>
                <w:szCs w:val="20"/>
                <w:lang w:eastAsia="ja-JP"/>
              </w:rPr>
              <w:t xml:space="preserve">ISBN 978-86-6139-162-0; </w:t>
            </w:r>
            <w:r w:rsidRPr="004B258F">
              <w:rPr>
                <w:rFonts w:ascii="Times New Roman" w:hAnsi="Times New Roman"/>
                <w:bCs/>
                <w:sz w:val="20"/>
                <w:szCs w:val="20"/>
              </w:rPr>
              <w:t xml:space="preserve">COBISS.SR-ID 267758092, </w:t>
            </w:r>
            <w:r w:rsidRPr="004B258F">
              <w:rPr>
                <w:rFonts w:ascii="Times New Roman" w:hAnsi="Times New Roman"/>
                <w:bCs/>
                <w:noProof/>
                <w:sz w:val="20"/>
                <w:szCs w:val="20"/>
              </w:rPr>
              <w:t>242 strane, autorski deo: od 85. – 218. strane</w:t>
            </w:r>
          </w:p>
        </w:tc>
      </w:tr>
      <w:tr w:rsidR="004B258F" w:rsidRPr="00491993" w14:paraId="5380A9BF" w14:textId="77777777" w:rsidTr="000D13B5">
        <w:trPr>
          <w:cantSplit/>
          <w:trHeight w:val="340"/>
        </w:trPr>
        <w:tc>
          <w:tcPr>
            <w:tcW w:w="607" w:type="dxa"/>
            <w:vAlign w:val="center"/>
          </w:tcPr>
          <w:p w14:paraId="1E8DEAFC" w14:textId="77777777" w:rsidR="004B258F" w:rsidRPr="00491993" w:rsidRDefault="004B258F" w:rsidP="000D13B5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2" w:type="dxa"/>
            <w:gridSpan w:val="12"/>
            <w:vAlign w:val="center"/>
          </w:tcPr>
          <w:p w14:paraId="457C7AD2" w14:textId="38D8DF58" w:rsidR="004B258F" w:rsidRPr="00491993" w:rsidRDefault="004B258F" w:rsidP="004B258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Den</w:t>
            </w:r>
            <w:r w:rsidRPr="006A474E">
              <w:rPr>
                <w:rFonts w:ascii="Times New Roman" w:hAnsi="Times New Roman"/>
                <w:sz w:val="20"/>
                <w:szCs w:val="20"/>
                <w:lang w:val="sr-Cyrl-CS"/>
              </w:rPr>
              <w:t>č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i</w:t>
            </w:r>
            <w:r w:rsidRPr="006A474E">
              <w:rPr>
                <w:rFonts w:ascii="Times New Roman" w:hAnsi="Times New Roman"/>
                <w:sz w:val="20"/>
                <w:szCs w:val="20"/>
                <w:lang w:val="sr-Cyrl-CS"/>
              </w:rPr>
              <w:t>ć-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Mihajlov</w:t>
            </w:r>
            <w:r w:rsidRPr="006A474E">
              <w:rPr>
                <w:rFonts w:ascii="Times New Roman" w:hAnsi="Times New Roman"/>
                <w:sz w:val="20"/>
                <w:szCs w:val="20"/>
                <w:lang w:val="sr-Cyrl-CS"/>
              </w:rPr>
              <w:t>, K</w:t>
            </w:r>
            <w:r w:rsidRPr="00387AD3">
              <w:rPr>
                <w:rFonts w:ascii="Times New Roman" w:hAnsi="Times New Roman"/>
                <w:sz w:val="20"/>
                <w:szCs w:val="20"/>
                <w:lang w:val="sr-Cyrl-CS"/>
              </w:rPr>
              <w:t>.,</w:t>
            </w:r>
            <w:r w:rsidRPr="006A474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Spasi</w:t>
            </w:r>
            <w:r w:rsidRPr="006A474E">
              <w:rPr>
                <w:rFonts w:ascii="Times New Roman" w:hAnsi="Times New Roman"/>
                <w:sz w:val="20"/>
                <w:szCs w:val="20"/>
                <w:lang w:val="sr-Cyrl-CS"/>
              </w:rPr>
              <w:t>ć, D</w:t>
            </w:r>
            <w:r w:rsidRPr="00387AD3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  <w:r w:rsidRPr="006A474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(2025). Social and Environmental Disclosures in the European Insurance Industry in Conditions of Flexibility in the Mandatory Reporting Regime. </w:t>
            </w:r>
            <w:r w:rsidRPr="006A474E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Amfiteatru Economic, 27</w:t>
            </w:r>
            <w:r w:rsidRPr="006A474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(70),  1069-1089. </w:t>
            </w:r>
            <w:hyperlink r:id="rId5" w:history="1">
              <w:r w:rsidRPr="00FA1E63">
                <w:rPr>
                  <w:rStyle w:val="Hyperlink"/>
                  <w:rFonts w:ascii="Times New Roman" w:hAnsi="Times New Roman"/>
                  <w:sz w:val="20"/>
                  <w:szCs w:val="20"/>
                  <w:lang w:val="sr-Cyrl-CS"/>
                </w:rPr>
                <w:t>https://doi.org/10.24818/ea/2025/70/1069</w:t>
              </w:r>
            </w:hyperlink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</w:p>
        </w:tc>
      </w:tr>
      <w:tr w:rsidR="004B258F" w:rsidRPr="00491993" w14:paraId="4278B774" w14:textId="77777777" w:rsidTr="000D13B5">
        <w:trPr>
          <w:cantSplit/>
          <w:trHeight w:val="340"/>
        </w:trPr>
        <w:tc>
          <w:tcPr>
            <w:tcW w:w="607" w:type="dxa"/>
            <w:vAlign w:val="center"/>
          </w:tcPr>
          <w:p w14:paraId="09FCEDF7" w14:textId="77777777" w:rsidR="004B258F" w:rsidRPr="00491993" w:rsidRDefault="004B258F" w:rsidP="000D13B5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2" w:type="dxa"/>
            <w:gridSpan w:val="12"/>
            <w:vAlign w:val="center"/>
          </w:tcPr>
          <w:p w14:paraId="4741CD95" w14:textId="7364DB17" w:rsidR="004B258F" w:rsidRPr="00387AD3" w:rsidRDefault="004B258F" w:rsidP="004B258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Djordjevi</w:t>
            </w:r>
            <w:r w:rsidRPr="006A474E">
              <w:rPr>
                <w:rFonts w:ascii="Times New Roman" w:hAnsi="Times New Roman"/>
                <w:sz w:val="20"/>
                <w:szCs w:val="20"/>
                <w:lang w:val="sr-Cyrl-CS"/>
              </w:rPr>
              <w:t>ć, M</w:t>
            </w:r>
            <w:r w:rsidRPr="00387AD3">
              <w:rPr>
                <w:rFonts w:ascii="Times New Roman" w:hAnsi="Times New Roman"/>
                <w:sz w:val="20"/>
                <w:szCs w:val="20"/>
                <w:lang w:val="sr-Cyrl-CS"/>
              </w:rPr>
              <w:t>.,</w:t>
            </w:r>
            <w:r w:rsidRPr="006A474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Spasi</w:t>
            </w:r>
            <w:r w:rsidRPr="006A474E">
              <w:rPr>
                <w:rFonts w:ascii="Times New Roman" w:hAnsi="Times New Roman"/>
                <w:sz w:val="20"/>
                <w:szCs w:val="20"/>
                <w:lang w:val="sr-Cyrl-CS"/>
              </w:rPr>
              <w:t>ć, D</w:t>
            </w:r>
            <w:r w:rsidRPr="00387AD3">
              <w:rPr>
                <w:rFonts w:ascii="Times New Roman" w:hAnsi="Times New Roman"/>
                <w:sz w:val="20"/>
                <w:szCs w:val="20"/>
                <w:lang w:val="sr-Cyrl-CS"/>
              </w:rPr>
              <w:t>.,</w:t>
            </w:r>
            <w:r w:rsidRPr="006A474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Djuki</w:t>
            </w:r>
            <w:r w:rsidRPr="006A474E">
              <w:rPr>
                <w:rFonts w:ascii="Times New Roman" w:hAnsi="Times New Roman"/>
                <w:sz w:val="20"/>
                <w:szCs w:val="20"/>
                <w:lang w:val="sr-Cyrl-CS"/>
              </w:rPr>
              <w:t>ć, T</w:t>
            </w:r>
            <w:r w:rsidRPr="00387AD3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  <w:r w:rsidRPr="006A474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(2025). Earnings Management and Internal Control System in State-Owned Companies: Evidence from Serbia. </w:t>
            </w:r>
            <w:r w:rsidRPr="00387AD3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Lex Localis - Journal of Local Self-Government, 23</w:t>
            </w:r>
            <w:r w:rsidRPr="006A474E">
              <w:rPr>
                <w:rFonts w:ascii="Times New Roman" w:hAnsi="Times New Roman"/>
                <w:sz w:val="20"/>
                <w:szCs w:val="20"/>
                <w:lang w:val="sr-Cyrl-CS"/>
              </w:rPr>
              <w:t>(1), 115-139.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hyperlink r:id="rId6" w:history="1">
              <w:r w:rsidRPr="00FA1E63">
                <w:rPr>
                  <w:rStyle w:val="Hyperlink"/>
                  <w:rFonts w:ascii="Times New Roman" w:hAnsi="Times New Roman"/>
                  <w:sz w:val="20"/>
                  <w:szCs w:val="20"/>
                  <w:lang w:val="en-GB"/>
                </w:rPr>
                <w:t>https://doi.org/10.52152/23.1.115-139(2025)</w:t>
              </w:r>
            </w:hyperlink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</w:p>
        </w:tc>
      </w:tr>
      <w:tr w:rsidR="004B258F" w:rsidRPr="00491993" w14:paraId="78F72B0D" w14:textId="77777777" w:rsidTr="000D13B5">
        <w:trPr>
          <w:cantSplit/>
          <w:trHeight w:val="340"/>
        </w:trPr>
        <w:tc>
          <w:tcPr>
            <w:tcW w:w="607" w:type="dxa"/>
            <w:vAlign w:val="center"/>
          </w:tcPr>
          <w:p w14:paraId="2C22AD51" w14:textId="77777777" w:rsidR="004B258F" w:rsidRPr="00491993" w:rsidRDefault="004B258F" w:rsidP="000D13B5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2" w:type="dxa"/>
            <w:gridSpan w:val="12"/>
            <w:vAlign w:val="center"/>
          </w:tcPr>
          <w:p w14:paraId="495FBD8A" w14:textId="1F9B4157" w:rsidR="004B258F" w:rsidRPr="00387AD3" w:rsidRDefault="004B258F" w:rsidP="004B258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Karapavlovi</w:t>
            </w:r>
            <w:r w:rsidRPr="006A474E">
              <w:rPr>
                <w:rFonts w:ascii="Times New Roman" w:hAnsi="Times New Roman"/>
                <w:sz w:val="20"/>
                <w:szCs w:val="20"/>
                <w:lang w:val="sr-Cyrl-CS"/>
              </w:rPr>
              <w:t>ć, N</w:t>
            </w:r>
            <w:r w:rsidRPr="00387AD3">
              <w:rPr>
                <w:rFonts w:ascii="Times New Roman" w:hAnsi="Times New Roman"/>
                <w:sz w:val="20"/>
                <w:szCs w:val="20"/>
                <w:lang w:val="sr-Cyrl-CS"/>
              </w:rPr>
              <w:t>.,</w:t>
            </w:r>
            <w:r w:rsidRPr="006A474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Obradovi</w:t>
            </w:r>
            <w:r w:rsidRPr="006A474E">
              <w:rPr>
                <w:rFonts w:ascii="Times New Roman" w:hAnsi="Times New Roman"/>
                <w:sz w:val="20"/>
                <w:szCs w:val="20"/>
                <w:lang w:val="sr-Cyrl-CS"/>
              </w:rPr>
              <w:t>ć, V</w:t>
            </w:r>
            <w:r w:rsidRPr="00387AD3">
              <w:rPr>
                <w:rFonts w:ascii="Times New Roman" w:hAnsi="Times New Roman"/>
                <w:sz w:val="20"/>
                <w:szCs w:val="20"/>
                <w:lang w:val="sr-Cyrl-CS"/>
              </w:rPr>
              <w:t>.,</w:t>
            </w:r>
            <w:r w:rsidRPr="006A474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Spasi</w:t>
            </w:r>
            <w:r w:rsidRPr="006A474E">
              <w:rPr>
                <w:rFonts w:ascii="Times New Roman" w:hAnsi="Times New Roman"/>
                <w:sz w:val="20"/>
                <w:szCs w:val="20"/>
                <w:lang w:val="sr-Cyrl-CS"/>
              </w:rPr>
              <w:t>ć, D</w:t>
            </w:r>
            <w:r w:rsidRPr="00387AD3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  <w:r w:rsidRPr="006A474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(2025). The Impact of Legal Form Change on Profitability: The Case of Companies in the Republic of Serbia. </w:t>
            </w:r>
            <w:r w:rsidRPr="00387AD3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Economics of Enterprise, 73</w:t>
            </w:r>
            <w:r w:rsidRPr="006A474E">
              <w:rPr>
                <w:rFonts w:ascii="Times New Roman" w:hAnsi="Times New Roman"/>
                <w:sz w:val="20"/>
                <w:szCs w:val="20"/>
                <w:lang w:val="sr-Cyrl-CS"/>
              </w:rPr>
              <w:t>(7-8), 360-373.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hyperlink r:id="rId7" w:history="1">
              <w:r w:rsidRPr="00FA1E63">
                <w:rPr>
                  <w:rStyle w:val="Hyperlink"/>
                  <w:rFonts w:ascii="Times New Roman" w:hAnsi="Times New Roman"/>
                  <w:sz w:val="20"/>
                  <w:szCs w:val="20"/>
                  <w:lang w:val="en-GB"/>
                </w:rPr>
                <w:t>https://doi.org/10.5937/EKOPRE2508360K</w:t>
              </w:r>
            </w:hyperlink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</w:p>
        </w:tc>
      </w:tr>
      <w:tr w:rsidR="004B258F" w:rsidRPr="00491993" w14:paraId="55F4D851" w14:textId="77777777" w:rsidTr="000D13B5">
        <w:trPr>
          <w:cantSplit/>
          <w:trHeight w:val="340"/>
        </w:trPr>
        <w:tc>
          <w:tcPr>
            <w:tcW w:w="607" w:type="dxa"/>
            <w:vAlign w:val="center"/>
          </w:tcPr>
          <w:p w14:paraId="3D3B7C59" w14:textId="77777777" w:rsidR="004B258F" w:rsidRPr="00491993" w:rsidRDefault="004B258F" w:rsidP="000D13B5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2" w:type="dxa"/>
            <w:gridSpan w:val="12"/>
            <w:vAlign w:val="center"/>
          </w:tcPr>
          <w:p w14:paraId="2E1E2817" w14:textId="3E2FE0B0" w:rsidR="004B258F" w:rsidRPr="0062219C" w:rsidRDefault="004B258F" w:rsidP="004B258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87AD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Spasić, D. (2024). Ključna područja prevara u konsolidovanom finansijskom izveštavanju – tretman entiteta za posebne namene i investicionih entiteta.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U</w:t>
            </w:r>
            <w:r w:rsidRPr="00387AD3">
              <w:rPr>
                <w:rFonts w:ascii="Times New Roman" w:hAnsi="Times New Roman"/>
                <w:sz w:val="20"/>
                <w:szCs w:val="20"/>
                <w:lang w:val="sr-Cyrl-CS"/>
              </w:rPr>
              <w:t>:</w:t>
            </w:r>
            <w:r w:rsidR="0062219C" w:rsidRPr="0062219C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="0062219C">
              <w:rPr>
                <w:rFonts w:ascii="Times New Roman" w:hAnsi="Times New Roman"/>
                <w:sz w:val="20"/>
                <w:szCs w:val="20"/>
                <w:lang w:val="en-GB"/>
              </w:rPr>
              <w:t>U</w:t>
            </w:r>
            <w:r w:rsidR="0062219C" w:rsidRPr="0062219C">
              <w:rPr>
                <w:rFonts w:ascii="Times New Roman" w:hAnsi="Times New Roman"/>
                <w:sz w:val="20"/>
                <w:szCs w:val="20"/>
                <w:lang w:val="sr-Cyrl-CS"/>
              </w:rPr>
              <w:t>r.: Malinić, D., Vučković Milutinović, S.</w:t>
            </w:r>
            <w:r w:rsidRPr="00387AD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387AD3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Perspektive razvoja forenzičko-računovodstvenih kapaciteta: izazovi za javni i korporativni sektor</w:t>
            </w:r>
            <w:r w:rsidRPr="00387AD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r w:rsidR="0062219C">
              <w:rPr>
                <w:rFonts w:ascii="Times New Roman" w:hAnsi="Times New Roman"/>
                <w:sz w:val="20"/>
                <w:szCs w:val="20"/>
                <w:lang w:val="en-GB"/>
              </w:rPr>
              <w:t>str</w:t>
            </w:r>
            <w:r w:rsidR="0062219C" w:rsidRPr="0062219C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  <w:r w:rsidRPr="00387AD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29-59.</w:t>
            </w:r>
          </w:p>
        </w:tc>
      </w:tr>
      <w:tr w:rsidR="004B258F" w:rsidRPr="00491993" w14:paraId="3C57ABBB" w14:textId="77777777" w:rsidTr="000D13B5">
        <w:trPr>
          <w:cantSplit/>
          <w:trHeight w:val="340"/>
        </w:trPr>
        <w:tc>
          <w:tcPr>
            <w:tcW w:w="607" w:type="dxa"/>
            <w:vAlign w:val="center"/>
          </w:tcPr>
          <w:p w14:paraId="2D1B6CB9" w14:textId="77777777" w:rsidR="004B258F" w:rsidRPr="00491993" w:rsidRDefault="004B258F" w:rsidP="000D13B5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2" w:type="dxa"/>
            <w:gridSpan w:val="12"/>
            <w:vAlign w:val="center"/>
          </w:tcPr>
          <w:p w14:paraId="1026D21F" w14:textId="45153651" w:rsidR="004B258F" w:rsidRPr="00491993" w:rsidRDefault="004B258F" w:rsidP="004B258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87AD3">
              <w:rPr>
                <w:rFonts w:ascii="Times New Roman" w:hAnsi="Times New Roman"/>
                <w:sz w:val="20"/>
                <w:szCs w:val="20"/>
                <w:lang w:val="sr-Cyrl-CS"/>
              </w:rPr>
              <w:t>Spasić, D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  <w:r w:rsidRPr="00387AD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Joldeska, I., Vorina, A., &amp; Vorina, V. (2023). Using Openai’s Chat GPT in Accounting: Pros, Cons Ethical Issues and Evaluating Its Role in Supporting Double-Entry Bookkeeping. In V. Bevanda (Ed.), </w:t>
            </w:r>
            <w:r w:rsidRPr="00387AD3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International Scientific-Business Conference – LIMEN 2023: Vol 9. Conference Proceedings</w:t>
            </w:r>
            <w:r w:rsidRPr="00387AD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(pp. 227-238). Association of Economists and Managers of the Balkans. </w:t>
            </w:r>
            <w:hyperlink r:id="rId8" w:history="1">
              <w:r w:rsidRPr="00FA1E63">
                <w:rPr>
                  <w:rStyle w:val="Hyperlink"/>
                  <w:rFonts w:ascii="Times New Roman" w:hAnsi="Times New Roman"/>
                  <w:sz w:val="20"/>
                  <w:szCs w:val="20"/>
                  <w:lang w:val="sr-Cyrl-CS"/>
                </w:rPr>
                <w:t>https://doi.org/10.31410/LIMEN.2023.227</w:t>
              </w:r>
            </w:hyperlink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</w:p>
        </w:tc>
      </w:tr>
      <w:tr w:rsidR="004B258F" w:rsidRPr="00491993" w14:paraId="0493A9A1" w14:textId="77777777" w:rsidTr="000D13B5">
        <w:trPr>
          <w:cantSplit/>
          <w:trHeight w:val="340"/>
        </w:trPr>
        <w:tc>
          <w:tcPr>
            <w:tcW w:w="607" w:type="dxa"/>
            <w:vAlign w:val="center"/>
          </w:tcPr>
          <w:p w14:paraId="0A63EED1" w14:textId="77777777" w:rsidR="004B258F" w:rsidRPr="00491993" w:rsidRDefault="004B258F" w:rsidP="004B258F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2" w:type="dxa"/>
            <w:gridSpan w:val="12"/>
            <w:vAlign w:val="center"/>
          </w:tcPr>
          <w:p w14:paraId="36CD7F26" w14:textId="60B2D0A6" w:rsidR="004B258F" w:rsidRPr="005A45CD" w:rsidRDefault="004B258F" w:rsidP="004B258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387AD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Spasić, D., &amp; Sekerez, V. (2022). Mogućnosti unapređenja normativnog okvira i prakse konsolidovanog finansijskog izveštavanja u Republici Srbiji. </w:t>
            </w:r>
            <w:r w:rsidRPr="00387AD3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Zbornik radova: Računovodstvena znanja kao činilac ekonomskog i društvenog napretka</w:t>
            </w:r>
            <w:r w:rsidRPr="00387AD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Ur.: Obradović, V., Malinić, D., Todorović, M., Karapavlović, N. (str. 19-39). Kragujevac: Ekonomski fakultet, 17. jun, 2022. Dostupno na: </w:t>
            </w:r>
            <w:hyperlink r:id="rId9" w:history="1">
              <w:r w:rsidRPr="00FA1E63">
                <w:rPr>
                  <w:rStyle w:val="Hyperlink"/>
                  <w:rFonts w:ascii="Times New Roman" w:hAnsi="Times New Roman"/>
                  <w:sz w:val="20"/>
                  <w:szCs w:val="20"/>
                  <w:lang w:val="sr-Cyrl-CS"/>
                </w:rPr>
                <w:t>https://www.ekfak.kg.ac.rs/images/Nir/RacunovodstvenaZnanja/EkFak-Zbornik_Racunovodstvena_znanja-2022.pdf</w:t>
              </w:r>
            </w:hyperlink>
            <w:r w:rsidRPr="005A45CD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</w:p>
        </w:tc>
      </w:tr>
      <w:tr w:rsidR="004B258F" w:rsidRPr="00491993" w14:paraId="1E868F3D" w14:textId="77777777" w:rsidTr="000D13B5">
        <w:trPr>
          <w:cantSplit/>
          <w:trHeight w:val="340"/>
        </w:trPr>
        <w:tc>
          <w:tcPr>
            <w:tcW w:w="607" w:type="dxa"/>
            <w:vAlign w:val="center"/>
          </w:tcPr>
          <w:p w14:paraId="2FDF2A48" w14:textId="77777777" w:rsidR="004B258F" w:rsidRPr="00491993" w:rsidRDefault="004B258F" w:rsidP="004B258F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2" w:type="dxa"/>
            <w:gridSpan w:val="12"/>
            <w:vAlign w:val="center"/>
          </w:tcPr>
          <w:p w14:paraId="1F65C6C1" w14:textId="249494F5" w:rsidR="004B258F" w:rsidRPr="00491993" w:rsidRDefault="004B258F" w:rsidP="004B258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87AD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Spasić, D., Abouagla, M. A., &amp; Sekerez, V. (2021). Are IFRS acceptable for a developing country with specific business culture? Sudanese accountants’ attitudes. </w:t>
            </w:r>
            <w:r w:rsidRPr="00387AD3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Ekonomski horizonti, 23</w:t>
            </w:r>
            <w:r w:rsidRPr="00387AD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(2), 149-163. </w:t>
            </w:r>
            <w:hyperlink r:id="rId10" w:history="1">
              <w:r w:rsidRPr="00FA1E63">
                <w:rPr>
                  <w:rStyle w:val="Hyperlink"/>
                  <w:rFonts w:ascii="Times New Roman" w:hAnsi="Times New Roman"/>
                  <w:sz w:val="20"/>
                  <w:szCs w:val="20"/>
                  <w:lang w:val="sr-Cyrl-CS"/>
                </w:rPr>
                <w:t>http://dx.doi.org/10.5937/ekonhor2102157S</w:t>
              </w:r>
            </w:hyperlink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</w:p>
        </w:tc>
      </w:tr>
      <w:tr w:rsidR="004B258F" w:rsidRPr="00491993" w14:paraId="34B84D07" w14:textId="77777777" w:rsidTr="00DE2FF6">
        <w:trPr>
          <w:cantSplit/>
          <w:trHeight w:val="340"/>
        </w:trPr>
        <w:tc>
          <w:tcPr>
            <w:tcW w:w="10349" w:type="dxa"/>
            <w:gridSpan w:val="13"/>
            <w:shd w:val="clear" w:color="auto" w:fill="F2F2F2" w:themeFill="background1" w:themeFillShade="F2"/>
            <w:vAlign w:val="center"/>
          </w:tcPr>
          <w:p w14:paraId="2B31E8AF" w14:textId="77777777" w:rsidR="004B258F" w:rsidRPr="00491993" w:rsidRDefault="004B258F" w:rsidP="004B258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4B258F" w:rsidRPr="00491993" w14:paraId="3C53ADBD" w14:textId="77777777" w:rsidTr="000D13B5">
        <w:trPr>
          <w:cantSplit/>
          <w:trHeight w:val="340"/>
        </w:trPr>
        <w:tc>
          <w:tcPr>
            <w:tcW w:w="4567" w:type="dxa"/>
            <w:gridSpan w:val="6"/>
            <w:vAlign w:val="center"/>
          </w:tcPr>
          <w:p w14:paraId="1D6FDC03" w14:textId="77777777" w:rsidR="004B258F" w:rsidRPr="00491993" w:rsidRDefault="004B258F" w:rsidP="004B258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цитата</w:t>
            </w:r>
          </w:p>
        </w:tc>
        <w:tc>
          <w:tcPr>
            <w:tcW w:w="5782" w:type="dxa"/>
            <w:gridSpan w:val="7"/>
            <w:vAlign w:val="center"/>
          </w:tcPr>
          <w:p w14:paraId="67582A17" w14:textId="4372EC1A" w:rsidR="004B258F" w:rsidRPr="004B258F" w:rsidRDefault="004B258F" w:rsidP="004B258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208</w:t>
            </w:r>
          </w:p>
        </w:tc>
      </w:tr>
      <w:tr w:rsidR="004B258F" w:rsidRPr="00491993" w14:paraId="429BF817" w14:textId="77777777" w:rsidTr="000D13B5">
        <w:trPr>
          <w:cantSplit/>
          <w:trHeight w:val="340"/>
        </w:trPr>
        <w:tc>
          <w:tcPr>
            <w:tcW w:w="4567" w:type="dxa"/>
            <w:gridSpan w:val="6"/>
            <w:vAlign w:val="center"/>
          </w:tcPr>
          <w:p w14:paraId="713D0F63" w14:textId="77777777" w:rsidR="004B258F" w:rsidRPr="00491993" w:rsidRDefault="004B258F" w:rsidP="004B258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радова са SCI (SSCI) листе</w:t>
            </w:r>
          </w:p>
        </w:tc>
        <w:tc>
          <w:tcPr>
            <w:tcW w:w="5782" w:type="dxa"/>
            <w:gridSpan w:val="7"/>
            <w:vAlign w:val="center"/>
          </w:tcPr>
          <w:p w14:paraId="4E84401A" w14:textId="0A023FFA" w:rsidR="004B258F" w:rsidRPr="004B258F" w:rsidRDefault="004B258F" w:rsidP="004B258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7</w:t>
            </w:r>
          </w:p>
        </w:tc>
      </w:tr>
      <w:tr w:rsidR="004B258F" w:rsidRPr="00491993" w14:paraId="2EB834BE" w14:textId="77777777" w:rsidTr="000D13B5">
        <w:trPr>
          <w:cantSplit/>
          <w:trHeight w:val="340"/>
        </w:trPr>
        <w:tc>
          <w:tcPr>
            <w:tcW w:w="4567" w:type="dxa"/>
            <w:gridSpan w:val="6"/>
            <w:vAlign w:val="center"/>
          </w:tcPr>
          <w:p w14:paraId="7489719B" w14:textId="77777777" w:rsidR="004B258F" w:rsidRPr="00491993" w:rsidRDefault="004B258F" w:rsidP="004B258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Тренутно учешће на пројектима</w:t>
            </w:r>
          </w:p>
        </w:tc>
        <w:tc>
          <w:tcPr>
            <w:tcW w:w="3044" w:type="dxa"/>
            <w:gridSpan w:val="4"/>
            <w:vAlign w:val="center"/>
          </w:tcPr>
          <w:p w14:paraId="57D82CAF" w14:textId="508B7B6F" w:rsidR="004B258F" w:rsidRPr="004B258F" w:rsidRDefault="004B258F" w:rsidP="004B258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Домаћи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  1</w:t>
            </w:r>
          </w:p>
        </w:tc>
        <w:tc>
          <w:tcPr>
            <w:tcW w:w="2738" w:type="dxa"/>
            <w:gridSpan w:val="3"/>
            <w:vAlign w:val="center"/>
          </w:tcPr>
          <w:p w14:paraId="1B372CA3" w14:textId="7CBEA83F" w:rsidR="004B258F" w:rsidRPr="001E3DC0" w:rsidRDefault="004B258F" w:rsidP="004B258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Међународни</w:t>
            </w:r>
            <w:r w:rsidR="001E3DC0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 /</w:t>
            </w:r>
          </w:p>
        </w:tc>
      </w:tr>
      <w:tr w:rsidR="004B258F" w:rsidRPr="00491993" w14:paraId="2AC3A44C" w14:textId="77777777" w:rsidTr="001E3DC0">
        <w:trPr>
          <w:cantSplit/>
          <w:trHeight w:val="340"/>
        </w:trPr>
        <w:tc>
          <w:tcPr>
            <w:tcW w:w="1390" w:type="dxa"/>
            <w:gridSpan w:val="2"/>
            <w:vAlign w:val="center"/>
          </w:tcPr>
          <w:p w14:paraId="6BCC3A75" w14:textId="77777777" w:rsidR="004B258F" w:rsidRPr="00491993" w:rsidRDefault="004B258F" w:rsidP="004B258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Усавршавања </w:t>
            </w:r>
          </w:p>
        </w:tc>
        <w:tc>
          <w:tcPr>
            <w:tcW w:w="8959" w:type="dxa"/>
            <w:gridSpan w:val="11"/>
            <w:vAlign w:val="center"/>
          </w:tcPr>
          <w:p w14:paraId="35034592" w14:textId="32FF854F" w:rsidR="004B258F" w:rsidRPr="00D52AEC" w:rsidRDefault="004B258F" w:rsidP="004B258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4B258F">
              <w:rPr>
                <w:rFonts w:ascii="Times New Roman" w:hAnsi="Times New Roman"/>
                <w:sz w:val="20"/>
                <w:szCs w:val="20"/>
                <w:lang w:val="sr-Cyrl-CS"/>
              </w:rPr>
              <w:t>1)</w:t>
            </w:r>
            <w:r w:rsidR="00973326" w:rsidRPr="00973326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r w:rsidR="00985E09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JKU </w:t>
            </w:r>
            <w:r w:rsidR="00D52AEC" w:rsidRPr="004B258F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Universität Linz, </w:t>
            </w:r>
            <w:r w:rsidRPr="004B258F">
              <w:rPr>
                <w:rFonts w:ascii="Times New Roman" w:hAnsi="Times New Roman"/>
                <w:sz w:val="20"/>
                <w:szCs w:val="20"/>
                <w:lang w:val="sr-Cyrl-CS"/>
              </w:rPr>
              <w:t>Institut für Revisions- Treuhand- u. Rechnungswesen, Austria</w:t>
            </w:r>
            <w:r w:rsidR="00D52AEC" w:rsidRPr="00D52AEC">
              <w:rPr>
                <w:rFonts w:ascii="Times New Roman" w:hAnsi="Times New Roman"/>
                <w:sz w:val="20"/>
                <w:szCs w:val="20"/>
                <w:lang w:val="de-DE"/>
              </w:rPr>
              <w:t>,</w:t>
            </w:r>
            <w:r w:rsidR="00D52AEC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r w:rsidR="00D52AEC" w:rsidRPr="004B258F">
              <w:rPr>
                <w:rFonts w:ascii="Times New Roman" w:hAnsi="Times New Roman"/>
                <w:sz w:val="20"/>
                <w:szCs w:val="20"/>
                <w:lang w:val="sr-Cyrl-CS"/>
              </w:rPr>
              <w:t>6 месеци (2001/</w:t>
            </w:r>
            <w:r w:rsidR="007D2EFF" w:rsidRPr="001E3DC0">
              <w:rPr>
                <w:rFonts w:ascii="Times New Roman" w:hAnsi="Times New Roman"/>
                <w:sz w:val="20"/>
                <w:szCs w:val="20"/>
                <w:lang w:val="de-DE"/>
              </w:rPr>
              <w:t>20</w:t>
            </w:r>
            <w:r w:rsidR="00D52AEC" w:rsidRPr="004B258F">
              <w:rPr>
                <w:rFonts w:ascii="Times New Roman" w:hAnsi="Times New Roman"/>
                <w:sz w:val="20"/>
                <w:szCs w:val="20"/>
                <w:lang w:val="sr-Cyrl-CS"/>
              </w:rPr>
              <w:t>02)</w:t>
            </w:r>
          </w:p>
          <w:p w14:paraId="5990CB47" w14:textId="34EAE32D" w:rsidR="004B258F" w:rsidRPr="00D52AEC" w:rsidRDefault="004B258F" w:rsidP="004B258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4B258F">
              <w:rPr>
                <w:rFonts w:ascii="Times New Roman" w:hAnsi="Times New Roman"/>
                <w:sz w:val="20"/>
                <w:szCs w:val="20"/>
                <w:lang w:val="sr-Cyrl-CS"/>
              </w:rPr>
              <w:t>2)</w:t>
            </w:r>
            <w:r w:rsidR="00973326" w:rsidRPr="00973326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r w:rsidR="00D52AEC" w:rsidRPr="004B258F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Universität Göttingen, </w:t>
            </w:r>
            <w:r w:rsidRPr="004B258F">
              <w:rPr>
                <w:rFonts w:ascii="Times New Roman" w:hAnsi="Times New Roman"/>
                <w:sz w:val="20"/>
                <w:szCs w:val="20"/>
                <w:lang w:val="sr-Cyrl-CS"/>
              </w:rPr>
              <w:t>Institut für Rechnungs- und Prüfungswesen, Germany</w:t>
            </w:r>
            <w:r w:rsidR="00D52AEC" w:rsidRPr="00D52AEC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, 1 </w:t>
            </w:r>
            <w:r w:rsidR="00D52AEC" w:rsidRPr="00D52AEC">
              <w:rPr>
                <w:rFonts w:ascii="Times New Roman" w:hAnsi="Times New Roman"/>
                <w:sz w:val="20"/>
                <w:szCs w:val="20"/>
                <w:lang w:val="en-GB"/>
              </w:rPr>
              <w:t>месец</w:t>
            </w:r>
            <w:r w:rsidR="00D52AEC" w:rsidRPr="00D52AEC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(2004)</w:t>
            </w:r>
          </w:p>
          <w:p w14:paraId="22D34972" w14:textId="5565A04C" w:rsidR="004B258F" w:rsidRPr="00D52AEC" w:rsidRDefault="004B258F" w:rsidP="004B258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4B258F">
              <w:rPr>
                <w:rFonts w:ascii="Times New Roman" w:hAnsi="Times New Roman"/>
                <w:sz w:val="20"/>
                <w:szCs w:val="20"/>
                <w:lang w:val="sr-Cyrl-CS"/>
              </w:rPr>
              <w:t>3)</w:t>
            </w:r>
            <w:r w:rsidR="00973326" w:rsidRPr="00973326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r w:rsidR="00985E09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JKU </w:t>
            </w:r>
            <w:r w:rsidR="00D52AEC" w:rsidRPr="004B258F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Universität Linz, </w:t>
            </w:r>
            <w:r w:rsidRPr="004B258F">
              <w:rPr>
                <w:rFonts w:ascii="Times New Roman" w:hAnsi="Times New Roman"/>
                <w:sz w:val="20"/>
                <w:szCs w:val="20"/>
                <w:lang w:val="sr-Cyrl-CS"/>
              </w:rPr>
              <w:t>Institut für Revisions- Treuhand- u. Rechnungswesen, Austria</w:t>
            </w:r>
            <w:r w:rsidR="00D52AEC" w:rsidRPr="00D52AEC">
              <w:rPr>
                <w:rFonts w:ascii="Times New Roman" w:hAnsi="Times New Roman"/>
                <w:sz w:val="20"/>
                <w:szCs w:val="20"/>
                <w:lang w:val="de-DE"/>
              </w:rPr>
              <w:t>,</w:t>
            </w:r>
            <w:r w:rsidR="00D52AEC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r w:rsidR="00D52AEC" w:rsidRPr="004B258F">
              <w:rPr>
                <w:rFonts w:ascii="Times New Roman" w:hAnsi="Times New Roman"/>
                <w:sz w:val="20"/>
                <w:szCs w:val="20"/>
                <w:lang w:val="sr-Cyrl-CS"/>
              </w:rPr>
              <w:t>1 недеља (2004)</w:t>
            </w:r>
          </w:p>
          <w:p w14:paraId="1EB56E69" w14:textId="55405742" w:rsidR="004B258F" w:rsidRPr="00D52AEC" w:rsidRDefault="004B258F" w:rsidP="004B258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4B258F">
              <w:rPr>
                <w:rFonts w:ascii="Times New Roman" w:hAnsi="Times New Roman"/>
                <w:sz w:val="20"/>
                <w:szCs w:val="20"/>
                <w:lang w:val="sr-Cyrl-CS"/>
              </w:rPr>
              <w:t>4)</w:t>
            </w:r>
            <w:r w:rsidR="00973326" w:rsidRPr="00973326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r w:rsidR="00D52AEC" w:rsidRPr="004B258F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Wirtschaftsuniversität Wien, </w:t>
            </w:r>
            <w:r w:rsidRPr="004B258F">
              <w:rPr>
                <w:rFonts w:ascii="Times New Roman" w:hAnsi="Times New Roman"/>
                <w:sz w:val="20"/>
                <w:szCs w:val="20"/>
                <w:lang w:val="sr-Cyrl-CS"/>
              </w:rPr>
              <w:t>Institut für Revisions- u.Rechnungswesen, Austria</w:t>
            </w:r>
            <w:r w:rsidR="00D52AEC" w:rsidRPr="00D52AEC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, </w:t>
            </w:r>
            <w:r w:rsidR="00D52AEC" w:rsidRPr="004B258F">
              <w:rPr>
                <w:rFonts w:ascii="Times New Roman" w:hAnsi="Times New Roman"/>
                <w:sz w:val="20"/>
                <w:szCs w:val="20"/>
                <w:lang w:val="sr-Cyrl-CS"/>
              </w:rPr>
              <w:t>1 месец (2007)</w:t>
            </w:r>
          </w:p>
          <w:p w14:paraId="31597D60" w14:textId="09BAF05D" w:rsidR="004B258F" w:rsidRPr="00D52AEC" w:rsidRDefault="004B258F" w:rsidP="004B258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4B258F">
              <w:rPr>
                <w:rFonts w:ascii="Times New Roman" w:hAnsi="Times New Roman"/>
                <w:sz w:val="20"/>
                <w:szCs w:val="20"/>
                <w:lang w:val="sr-Cyrl-CS"/>
              </w:rPr>
              <w:t>5)</w:t>
            </w:r>
            <w:r w:rsidR="00973326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 w:rsidR="00D52AEC" w:rsidRPr="004B258F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Universität Regensburg, </w:t>
            </w:r>
            <w:r w:rsidRPr="004B258F">
              <w:rPr>
                <w:rFonts w:ascii="Times New Roman" w:hAnsi="Times New Roman"/>
                <w:sz w:val="20"/>
                <w:szCs w:val="20"/>
                <w:lang w:val="sr-Cyrl-CS"/>
              </w:rPr>
              <w:t>Department of Financial Accounting and Auditing, Germany</w:t>
            </w:r>
            <w:r w:rsidR="00D52AEC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, </w:t>
            </w:r>
            <w:r w:rsidR="00D52AEC" w:rsidRPr="004B258F">
              <w:rPr>
                <w:rFonts w:ascii="Times New Roman" w:hAnsi="Times New Roman"/>
                <w:sz w:val="20"/>
                <w:szCs w:val="20"/>
                <w:lang w:val="sr-Cyrl-CS"/>
              </w:rPr>
              <w:t>3 месеца (2008)</w:t>
            </w:r>
          </w:p>
          <w:p w14:paraId="512B8D70" w14:textId="6002175A" w:rsidR="004B258F" w:rsidRPr="00D52AEC" w:rsidRDefault="004B258F" w:rsidP="004B258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4B258F">
              <w:rPr>
                <w:rFonts w:ascii="Times New Roman" w:hAnsi="Times New Roman"/>
                <w:sz w:val="20"/>
                <w:szCs w:val="20"/>
                <w:lang w:val="sr-Cyrl-CS"/>
              </w:rPr>
              <w:t>6)</w:t>
            </w:r>
            <w:r w:rsidR="00973326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 w:rsidRPr="004B258F">
              <w:rPr>
                <w:rFonts w:ascii="Times New Roman" w:hAnsi="Times New Roman"/>
                <w:sz w:val="20"/>
                <w:szCs w:val="20"/>
                <w:lang w:val="sr-Cyrl-CS"/>
              </w:rPr>
              <w:t>University of Ljubljana, Faculty of Economics, Slovenia</w:t>
            </w:r>
            <w:r w:rsidR="00D52AEC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, </w:t>
            </w:r>
            <w:r w:rsidR="00D52AEC" w:rsidRPr="004B258F">
              <w:rPr>
                <w:rFonts w:ascii="Times New Roman" w:hAnsi="Times New Roman"/>
                <w:sz w:val="20"/>
                <w:szCs w:val="20"/>
                <w:lang w:val="sr-Cyrl-CS"/>
              </w:rPr>
              <w:t>2 недеље (2009)</w:t>
            </w:r>
          </w:p>
          <w:p w14:paraId="14EB87C1" w14:textId="5B7F30B2" w:rsidR="004B258F" w:rsidRPr="00D52AEC" w:rsidRDefault="004B258F" w:rsidP="004B258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4B258F">
              <w:rPr>
                <w:rFonts w:ascii="Times New Roman" w:hAnsi="Times New Roman"/>
                <w:sz w:val="20"/>
                <w:szCs w:val="20"/>
                <w:lang w:val="sr-Cyrl-CS"/>
              </w:rPr>
              <w:t>7)</w:t>
            </w:r>
            <w:r w:rsidR="00973326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 w:rsidRPr="004B258F">
              <w:rPr>
                <w:rFonts w:ascii="Times New Roman" w:hAnsi="Times New Roman"/>
                <w:sz w:val="20"/>
                <w:szCs w:val="20"/>
                <w:lang w:val="sr-Cyrl-CS"/>
              </w:rPr>
              <w:t>University of Krakow, Poland</w:t>
            </w:r>
            <w:r w:rsidR="00D52AEC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, </w:t>
            </w:r>
            <w:r w:rsidR="00D52AEC" w:rsidRPr="004B258F">
              <w:rPr>
                <w:rFonts w:ascii="Times New Roman" w:hAnsi="Times New Roman"/>
                <w:sz w:val="20"/>
                <w:szCs w:val="20"/>
                <w:lang w:val="sr-Cyrl-CS"/>
              </w:rPr>
              <w:t>1 недеља (2009)</w:t>
            </w:r>
          </w:p>
        </w:tc>
      </w:tr>
    </w:tbl>
    <w:p w14:paraId="62A1BA6E" w14:textId="77777777" w:rsidR="00D8586A" w:rsidRPr="000D13B5" w:rsidRDefault="00D8586A">
      <w:pPr>
        <w:rPr>
          <w:sz w:val="4"/>
          <w:szCs w:val="4"/>
          <w:lang w:val="sr-Latn-RS"/>
        </w:rPr>
      </w:pPr>
    </w:p>
    <w:sectPr w:rsidR="00D8586A" w:rsidRPr="000D13B5" w:rsidSect="00273BD1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862D4"/>
    <w:multiLevelType w:val="hybridMultilevel"/>
    <w:tmpl w:val="60C27C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82926705">
    <w:abstractNumId w:val="1"/>
  </w:num>
  <w:num w:numId="2" w16cid:durableId="1849980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F4A"/>
    <w:rsid w:val="00076352"/>
    <w:rsid w:val="000B52CE"/>
    <w:rsid w:val="000C5D8F"/>
    <w:rsid w:val="000D13B5"/>
    <w:rsid w:val="0010614B"/>
    <w:rsid w:val="00156CC8"/>
    <w:rsid w:val="001E3DC0"/>
    <w:rsid w:val="00273BD1"/>
    <w:rsid w:val="00297A17"/>
    <w:rsid w:val="002A0735"/>
    <w:rsid w:val="003157EB"/>
    <w:rsid w:val="00387AD3"/>
    <w:rsid w:val="003E2BEB"/>
    <w:rsid w:val="004B258F"/>
    <w:rsid w:val="005A45CD"/>
    <w:rsid w:val="0062219C"/>
    <w:rsid w:val="006A474E"/>
    <w:rsid w:val="00796F4A"/>
    <w:rsid w:val="007A4520"/>
    <w:rsid w:val="007A7F41"/>
    <w:rsid w:val="007B7873"/>
    <w:rsid w:val="007D2EFF"/>
    <w:rsid w:val="008E2714"/>
    <w:rsid w:val="00907AFB"/>
    <w:rsid w:val="00973326"/>
    <w:rsid w:val="00985E09"/>
    <w:rsid w:val="009906D5"/>
    <w:rsid w:val="00A17238"/>
    <w:rsid w:val="00B72C98"/>
    <w:rsid w:val="00BC1FA8"/>
    <w:rsid w:val="00D172DB"/>
    <w:rsid w:val="00D52AEC"/>
    <w:rsid w:val="00D67CDC"/>
    <w:rsid w:val="00D8586A"/>
    <w:rsid w:val="00DE2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32003"/>
  <w15:chartTrackingRefBased/>
  <w15:docId w15:val="{899E90A1-AAA5-4D41-8B2F-9750D4CC5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14B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BD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52AEC"/>
    <w:rPr>
      <w:color w:val="0563C1" w:themeColor="hyperlink"/>
      <w:u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6A47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1410/LIMEN.2023.22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5937/EKOPRE2508360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52152/23.1.115-139(2025)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oi.org/10.24818/ea/2025/70/1069" TargetMode="External"/><Relationship Id="rId10" Type="http://schemas.openxmlformats.org/officeDocument/2006/relationships/hyperlink" Target="http://dx.doi.org/10.5937/ekonhor2102157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kfak.kg.ac.rs/images/Nir/RacunovodstvenaZnanja/EkFak-Zbornik_Racunovodstvena_znanja-2022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866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Milan Kalinovic</cp:lastModifiedBy>
  <cp:revision>4</cp:revision>
  <dcterms:created xsi:type="dcterms:W3CDTF">2026-05-26T09:02:00Z</dcterms:created>
  <dcterms:modified xsi:type="dcterms:W3CDTF">2026-08-26T10:49:00Z</dcterms:modified>
</cp:coreProperties>
</file>